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75" w:rsidRDefault="001F7275" w:rsidP="001F7275">
      <w:pPr>
        <w:overflowPunct w:val="0"/>
        <w:adjustRightInd w:val="0"/>
        <w:spacing w:line="288" w:lineRule="auto"/>
        <w:ind w:firstLine="708"/>
        <w:contextualSpacing/>
        <w:jc w:val="center"/>
        <w:rPr>
          <w:b/>
          <w:bCs/>
          <w:sz w:val="28"/>
          <w:szCs w:val="28"/>
          <w:lang w:val="tt-RU"/>
        </w:rPr>
      </w:pPr>
    </w:p>
    <w:p w:rsidR="001F7275" w:rsidRDefault="001F7275" w:rsidP="001F7275">
      <w:pPr>
        <w:overflowPunct w:val="0"/>
        <w:adjustRightInd w:val="0"/>
        <w:spacing w:line="288" w:lineRule="auto"/>
        <w:contextualSpacing/>
        <w:jc w:val="center"/>
        <w:rPr>
          <w:color w:val="0000FF"/>
          <w:lang w:eastAsia="en-US"/>
        </w:rPr>
      </w:pPr>
      <w:r w:rsidRPr="00D616E4">
        <w:rPr>
          <w:color w:val="0000FF"/>
          <w:lang w:eastAsia="en-US"/>
        </w:rPr>
        <w:object w:dxaOrig="1379" w:dyaOrig="1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pt;height:54.5pt" o:ole="">
            <v:imagedata r:id="rId7" o:title=""/>
          </v:shape>
          <o:OLEObject Type="Embed" ProgID="Word.Picture.8" ShapeID="_x0000_i1025" DrawAspect="Content" ObjectID="_1694847860" r:id="rId8"/>
        </w:object>
      </w:r>
    </w:p>
    <w:p w:rsidR="001F7275" w:rsidRDefault="001F7275" w:rsidP="001F7275">
      <w:pPr>
        <w:overflowPunct w:val="0"/>
        <w:adjustRightInd w:val="0"/>
        <w:spacing w:line="288" w:lineRule="auto"/>
        <w:contextualSpacing/>
        <w:jc w:val="center"/>
        <w:rPr>
          <w:b/>
          <w:bCs/>
          <w:sz w:val="28"/>
          <w:szCs w:val="28"/>
          <w:lang w:val="tt-RU"/>
        </w:rPr>
      </w:pPr>
    </w:p>
    <w:p w:rsidR="001F7275" w:rsidRPr="00D616E4" w:rsidRDefault="001F7275" w:rsidP="001F7275">
      <w:pPr>
        <w:overflowPunct w:val="0"/>
        <w:adjustRightInd w:val="0"/>
        <w:spacing w:line="288" w:lineRule="auto"/>
        <w:contextualSpacing/>
        <w:jc w:val="center"/>
        <w:rPr>
          <w:bCs/>
          <w:color w:val="0000FF"/>
          <w:sz w:val="24"/>
          <w:szCs w:val="24"/>
        </w:rPr>
      </w:pPr>
      <w:r w:rsidRPr="00D616E4">
        <w:rPr>
          <w:bCs/>
          <w:color w:val="0000FF"/>
          <w:sz w:val="24"/>
          <w:szCs w:val="24"/>
        </w:rPr>
        <w:t xml:space="preserve">ТЫВА РЕСПУБЛИКАНЫН </w:t>
      </w:r>
      <w:r w:rsidRPr="00D616E4">
        <w:rPr>
          <w:bCs/>
          <w:color w:val="0000FF"/>
          <w:sz w:val="24"/>
          <w:szCs w:val="24"/>
          <w:lang w:val="en-US"/>
        </w:rPr>
        <w:t>K</w:t>
      </w:r>
      <w:r w:rsidRPr="00D616E4">
        <w:rPr>
          <w:bCs/>
          <w:color w:val="0000FF"/>
          <w:sz w:val="24"/>
          <w:szCs w:val="24"/>
          <w:lang w:val="tt-RU"/>
        </w:rPr>
        <w:t>Ө</w:t>
      </w:r>
      <w:r w:rsidRPr="00D616E4">
        <w:rPr>
          <w:bCs/>
          <w:color w:val="0000FF"/>
          <w:sz w:val="24"/>
          <w:szCs w:val="24"/>
        </w:rPr>
        <w:t>ДЭЭ АЖЫЛ-АГЫЙ БОЛГАШ АЪШ-ЧЕМ ЯАМЫЗЫ</w:t>
      </w:r>
    </w:p>
    <w:p w:rsidR="001F7275" w:rsidRPr="00D616E4" w:rsidRDefault="001F7275" w:rsidP="001F7275">
      <w:pPr>
        <w:overflowPunct w:val="0"/>
        <w:adjustRightInd w:val="0"/>
        <w:spacing w:line="288" w:lineRule="auto"/>
        <w:contextualSpacing/>
        <w:jc w:val="center"/>
        <w:rPr>
          <w:b/>
          <w:bCs/>
          <w:color w:val="0000FF"/>
          <w:sz w:val="28"/>
          <w:szCs w:val="28"/>
        </w:rPr>
      </w:pPr>
      <w:r w:rsidRPr="00D616E4">
        <w:rPr>
          <w:b/>
          <w:bCs/>
          <w:color w:val="0000FF"/>
          <w:sz w:val="28"/>
          <w:szCs w:val="28"/>
        </w:rPr>
        <w:t>ДУЖААЛ</w:t>
      </w:r>
    </w:p>
    <w:p w:rsidR="001F7275" w:rsidRPr="00D616E4" w:rsidRDefault="001F7275" w:rsidP="001F7275">
      <w:pPr>
        <w:overflowPunct w:val="0"/>
        <w:adjustRightInd w:val="0"/>
        <w:spacing w:line="288" w:lineRule="auto"/>
        <w:contextualSpacing/>
        <w:jc w:val="center"/>
        <w:rPr>
          <w:b/>
          <w:bCs/>
          <w:color w:val="0000FF"/>
          <w:sz w:val="28"/>
          <w:szCs w:val="28"/>
        </w:rPr>
      </w:pPr>
    </w:p>
    <w:p w:rsidR="001F7275" w:rsidRPr="00D616E4" w:rsidRDefault="001F7275" w:rsidP="001F7275">
      <w:pPr>
        <w:overflowPunct w:val="0"/>
        <w:adjustRightInd w:val="0"/>
        <w:spacing w:line="288" w:lineRule="auto"/>
        <w:contextualSpacing/>
        <w:jc w:val="center"/>
        <w:rPr>
          <w:bCs/>
          <w:color w:val="0000FF"/>
          <w:sz w:val="24"/>
          <w:szCs w:val="24"/>
        </w:rPr>
      </w:pPr>
      <w:r w:rsidRPr="00D616E4">
        <w:rPr>
          <w:bCs/>
          <w:color w:val="0000FF"/>
          <w:sz w:val="24"/>
          <w:szCs w:val="24"/>
        </w:rPr>
        <w:t>МИНИСТЕРСТВО СЕЛЬСКОГО ХОЗЯЙСТВА И  ПРОДОВОЛЬСТВИЯ</w:t>
      </w:r>
    </w:p>
    <w:p w:rsidR="001F7275" w:rsidRPr="00D616E4" w:rsidRDefault="001F7275" w:rsidP="001F7275">
      <w:pPr>
        <w:overflowPunct w:val="0"/>
        <w:adjustRightInd w:val="0"/>
        <w:spacing w:line="288" w:lineRule="auto"/>
        <w:contextualSpacing/>
        <w:jc w:val="center"/>
        <w:rPr>
          <w:bCs/>
          <w:color w:val="0000FF"/>
          <w:sz w:val="24"/>
          <w:szCs w:val="24"/>
        </w:rPr>
      </w:pPr>
      <w:r w:rsidRPr="00D616E4">
        <w:rPr>
          <w:bCs/>
          <w:color w:val="0000FF"/>
          <w:sz w:val="24"/>
          <w:szCs w:val="24"/>
        </w:rPr>
        <w:t>РЕСПУБЛИКИ ТЫВА</w:t>
      </w:r>
    </w:p>
    <w:p w:rsidR="001F7275" w:rsidRPr="00D616E4" w:rsidRDefault="001F7275" w:rsidP="001F7275">
      <w:pPr>
        <w:overflowPunct w:val="0"/>
        <w:adjustRightInd w:val="0"/>
        <w:spacing w:line="288" w:lineRule="auto"/>
        <w:contextualSpacing/>
        <w:jc w:val="center"/>
        <w:rPr>
          <w:b/>
          <w:bCs/>
          <w:color w:val="0000FF"/>
          <w:sz w:val="28"/>
          <w:szCs w:val="28"/>
        </w:rPr>
      </w:pPr>
      <w:r w:rsidRPr="00D616E4">
        <w:rPr>
          <w:b/>
          <w:bCs/>
          <w:color w:val="0000FF"/>
          <w:sz w:val="28"/>
          <w:szCs w:val="28"/>
        </w:rPr>
        <w:t>ПРИКАЗ</w:t>
      </w:r>
    </w:p>
    <w:p w:rsidR="001F7275" w:rsidRDefault="001F7275" w:rsidP="001F7275">
      <w:pPr>
        <w:overflowPunct w:val="0"/>
        <w:adjustRightInd w:val="0"/>
        <w:spacing w:line="288" w:lineRule="auto"/>
        <w:ind w:firstLine="708"/>
        <w:contextualSpacing/>
        <w:jc w:val="center"/>
        <w:rPr>
          <w:bCs/>
          <w:sz w:val="28"/>
          <w:szCs w:val="28"/>
        </w:rPr>
      </w:pPr>
    </w:p>
    <w:p w:rsidR="001F7275" w:rsidRDefault="001F7275" w:rsidP="001F7275">
      <w:pPr>
        <w:overflowPunct w:val="0"/>
        <w:adjustRightInd w:val="0"/>
        <w:spacing w:line="288" w:lineRule="auto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 «___»______________20__г. № ____</w:t>
      </w:r>
    </w:p>
    <w:p w:rsidR="001F7275" w:rsidRDefault="001F7275" w:rsidP="001F7275">
      <w:pPr>
        <w:overflowPunct w:val="0"/>
        <w:adjustRightInd w:val="0"/>
        <w:spacing w:line="288" w:lineRule="auto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Кызыл</w:t>
      </w:r>
    </w:p>
    <w:p w:rsidR="001F7275" w:rsidRDefault="001F7275" w:rsidP="001F7275">
      <w:pPr>
        <w:overflowPunct w:val="0"/>
        <w:adjustRightInd w:val="0"/>
        <w:spacing w:line="288" w:lineRule="auto"/>
        <w:contextualSpacing/>
        <w:jc w:val="center"/>
        <w:rPr>
          <w:bCs/>
          <w:sz w:val="28"/>
          <w:szCs w:val="28"/>
        </w:rPr>
      </w:pPr>
    </w:p>
    <w:p w:rsidR="001F7275" w:rsidRDefault="001F7275" w:rsidP="001F7275">
      <w:pPr>
        <w:adjustRightInd w:val="0"/>
        <w:ind w:firstLine="72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F0E78">
        <w:rPr>
          <w:b/>
          <w:sz w:val="28"/>
          <w:szCs w:val="28"/>
          <w:lang w:bidi="ar-SA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  <w:lang w:bidi="ar-SA"/>
        </w:rPr>
        <w:t>1-2022</w:t>
      </w:r>
      <w:r w:rsidRPr="006F0E78">
        <w:rPr>
          <w:b/>
          <w:sz w:val="28"/>
          <w:szCs w:val="28"/>
          <w:lang w:bidi="ar-SA"/>
        </w:rPr>
        <w:t xml:space="preserve"> год при осуществлении регионального надзора в области технического состояния и эксплуатации самоходных машин и других видов техники</w:t>
      </w:r>
      <w:r w:rsidRPr="006F0E78">
        <w:rPr>
          <w:b/>
          <w:sz w:val="28"/>
          <w:szCs w:val="28"/>
          <w:lang w:bidi="ar-SA"/>
        </w:rPr>
        <w:br/>
        <w:t xml:space="preserve">на территории Республики </w:t>
      </w:r>
      <w:r>
        <w:rPr>
          <w:b/>
          <w:sz w:val="28"/>
          <w:szCs w:val="28"/>
          <w:lang w:bidi="ar-SA"/>
        </w:rPr>
        <w:t>Тыва</w:t>
      </w:r>
      <w:r>
        <w:rPr>
          <w:bCs/>
          <w:sz w:val="28"/>
          <w:szCs w:val="28"/>
        </w:rPr>
        <w:t>»</w:t>
      </w:r>
    </w:p>
    <w:p w:rsidR="001F7275" w:rsidRDefault="001F7275" w:rsidP="006F0E78">
      <w:pPr>
        <w:shd w:val="clear" w:color="auto" w:fill="FFFFFF"/>
        <w:tabs>
          <w:tab w:val="left" w:pos="709"/>
        </w:tabs>
        <w:adjustRightInd w:val="0"/>
        <w:contextualSpacing/>
        <w:jc w:val="both"/>
        <w:rPr>
          <w:w w:val="101"/>
          <w:sz w:val="28"/>
          <w:szCs w:val="28"/>
          <w:lang w:bidi="ar-SA"/>
        </w:rPr>
      </w:pPr>
    </w:p>
    <w:p w:rsidR="006F0E78" w:rsidRDefault="006F0E78" w:rsidP="006F0E78">
      <w:pPr>
        <w:shd w:val="clear" w:color="auto" w:fill="FFFFFF"/>
        <w:tabs>
          <w:tab w:val="left" w:pos="709"/>
        </w:tabs>
        <w:adjustRightInd w:val="0"/>
        <w:contextualSpacing/>
        <w:jc w:val="both"/>
        <w:rPr>
          <w:w w:val="101"/>
          <w:sz w:val="28"/>
          <w:szCs w:val="28"/>
          <w:lang w:bidi="ar-SA"/>
        </w:rPr>
      </w:pPr>
      <w:r w:rsidRPr="006F0E78">
        <w:rPr>
          <w:w w:val="101"/>
          <w:sz w:val="28"/>
          <w:szCs w:val="28"/>
          <w:lang w:bidi="ar-SA"/>
        </w:rPr>
        <w:tab/>
        <w:t xml:space="preserve">В соответствии со статьей 44 Федерального закона от 31 июля 2020 года </w:t>
      </w:r>
      <w:r w:rsidRPr="006F0E78">
        <w:rPr>
          <w:w w:val="101"/>
          <w:sz w:val="28"/>
          <w:szCs w:val="28"/>
          <w:lang w:bidi="ar-SA"/>
        </w:rPr>
        <w:br/>
        <w:t>№ 248-ФЗ 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 июня 2021 года № 990,</w:t>
      </w:r>
      <w:r w:rsidR="002E4C45">
        <w:rPr>
          <w:w w:val="101"/>
          <w:sz w:val="28"/>
          <w:szCs w:val="28"/>
          <w:lang w:bidi="ar-SA"/>
        </w:rPr>
        <w:t xml:space="preserve"> </w:t>
      </w:r>
      <w:r w:rsidRPr="008E5BC2">
        <w:rPr>
          <w:w w:val="101"/>
          <w:sz w:val="28"/>
          <w:szCs w:val="28"/>
          <w:lang w:bidi="ar-SA"/>
        </w:rPr>
        <w:t xml:space="preserve">Положением </w:t>
      </w:r>
      <w:r w:rsidR="008E5BC2" w:rsidRPr="008E5BC2">
        <w:rPr>
          <w:sz w:val="28"/>
          <w:szCs w:val="28"/>
        </w:rPr>
        <w:t>о региональном государственном надзоре в области технического состояния и эксплуатации самоходных машин и других видов техники, аттракционов на территории Республики Тыва</w:t>
      </w:r>
      <w:r w:rsidRPr="006F0E78">
        <w:rPr>
          <w:w w:val="101"/>
          <w:sz w:val="28"/>
          <w:szCs w:val="28"/>
          <w:lang w:bidi="ar-SA"/>
        </w:rPr>
        <w:t>,</w:t>
      </w:r>
      <w:r w:rsidR="008E5BC2">
        <w:rPr>
          <w:w w:val="101"/>
          <w:sz w:val="28"/>
          <w:szCs w:val="28"/>
          <w:lang w:bidi="ar-SA"/>
        </w:rPr>
        <w:t xml:space="preserve"> </w:t>
      </w:r>
      <w:r w:rsidRPr="006F0E78">
        <w:rPr>
          <w:w w:val="101"/>
          <w:sz w:val="28"/>
          <w:szCs w:val="28"/>
          <w:lang w:bidi="ar-SA"/>
        </w:rPr>
        <w:t xml:space="preserve">утвержденным постановлением Правительства Республики </w:t>
      </w:r>
      <w:r w:rsidR="008E5BC2">
        <w:rPr>
          <w:w w:val="101"/>
          <w:sz w:val="28"/>
          <w:szCs w:val="28"/>
          <w:lang w:bidi="ar-SA"/>
        </w:rPr>
        <w:t>Тыва</w:t>
      </w:r>
      <w:r w:rsidRPr="006F0E78">
        <w:rPr>
          <w:w w:val="101"/>
          <w:sz w:val="28"/>
          <w:szCs w:val="28"/>
          <w:lang w:bidi="ar-SA"/>
        </w:rPr>
        <w:t xml:space="preserve"> от </w:t>
      </w:r>
      <w:r w:rsidR="008E5BC2">
        <w:rPr>
          <w:w w:val="101"/>
          <w:sz w:val="28"/>
          <w:szCs w:val="28"/>
          <w:lang w:bidi="ar-SA"/>
        </w:rPr>
        <w:t>29</w:t>
      </w:r>
      <w:r w:rsidRPr="006F0E78">
        <w:rPr>
          <w:w w:val="101"/>
          <w:sz w:val="28"/>
          <w:szCs w:val="28"/>
          <w:lang w:bidi="ar-SA"/>
        </w:rPr>
        <w:t xml:space="preserve"> сентября 2021 года № </w:t>
      </w:r>
      <w:r w:rsidR="008E5BC2">
        <w:rPr>
          <w:w w:val="101"/>
          <w:sz w:val="28"/>
          <w:szCs w:val="28"/>
          <w:lang w:bidi="ar-SA"/>
        </w:rPr>
        <w:t>516</w:t>
      </w:r>
      <w:r w:rsidRPr="006F0E78">
        <w:rPr>
          <w:w w:val="101"/>
          <w:sz w:val="28"/>
          <w:szCs w:val="28"/>
          <w:lang w:bidi="ar-SA"/>
        </w:rPr>
        <w:t>,</w:t>
      </w:r>
      <w:r w:rsidR="008E5BC2">
        <w:rPr>
          <w:w w:val="101"/>
          <w:sz w:val="28"/>
          <w:szCs w:val="28"/>
          <w:lang w:bidi="ar-SA"/>
        </w:rPr>
        <w:t xml:space="preserve"> </w:t>
      </w:r>
      <w:r w:rsidRPr="006F0E78">
        <w:rPr>
          <w:w w:val="101"/>
          <w:sz w:val="28"/>
          <w:szCs w:val="28"/>
          <w:lang w:bidi="ar-SA"/>
        </w:rPr>
        <w:t xml:space="preserve">Положением </w:t>
      </w:r>
      <w:r w:rsidR="008E5BC2">
        <w:rPr>
          <w:w w:val="101"/>
          <w:sz w:val="28"/>
          <w:szCs w:val="28"/>
          <w:lang w:bidi="ar-SA"/>
        </w:rPr>
        <w:t xml:space="preserve">о Министерстве сельского хозяйства и продовольствия Республики Тыва </w:t>
      </w:r>
      <w:r w:rsidRPr="006F0E78">
        <w:rPr>
          <w:w w:val="101"/>
          <w:sz w:val="28"/>
          <w:szCs w:val="28"/>
          <w:lang w:bidi="ar-SA"/>
        </w:rPr>
        <w:t xml:space="preserve">утвержденным </w:t>
      </w:r>
      <w:r w:rsidR="008E5BC2">
        <w:rPr>
          <w:w w:val="101"/>
          <w:sz w:val="28"/>
          <w:szCs w:val="28"/>
          <w:lang w:bidi="ar-SA"/>
        </w:rPr>
        <w:t>постановлением</w:t>
      </w:r>
      <w:r w:rsidRPr="006F0E78">
        <w:rPr>
          <w:w w:val="101"/>
          <w:sz w:val="28"/>
          <w:szCs w:val="28"/>
          <w:lang w:bidi="ar-SA"/>
        </w:rPr>
        <w:t xml:space="preserve"> Правительства Республики </w:t>
      </w:r>
      <w:r w:rsidR="008E5BC2">
        <w:rPr>
          <w:w w:val="101"/>
          <w:sz w:val="28"/>
          <w:szCs w:val="28"/>
          <w:lang w:bidi="ar-SA"/>
        </w:rPr>
        <w:t>Тыва</w:t>
      </w:r>
      <w:r w:rsidRPr="006F0E78">
        <w:rPr>
          <w:w w:val="101"/>
          <w:sz w:val="28"/>
          <w:szCs w:val="28"/>
          <w:lang w:bidi="ar-SA"/>
        </w:rPr>
        <w:t xml:space="preserve"> от </w:t>
      </w:r>
      <w:r w:rsidR="008E5BC2">
        <w:rPr>
          <w:w w:val="101"/>
          <w:sz w:val="28"/>
          <w:szCs w:val="28"/>
          <w:lang w:bidi="ar-SA"/>
        </w:rPr>
        <w:t>22</w:t>
      </w:r>
      <w:r w:rsidRPr="006F0E78">
        <w:rPr>
          <w:w w:val="101"/>
          <w:sz w:val="28"/>
          <w:szCs w:val="28"/>
          <w:lang w:bidi="ar-SA"/>
        </w:rPr>
        <w:t xml:space="preserve"> </w:t>
      </w:r>
      <w:r w:rsidR="008E5BC2">
        <w:rPr>
          <w:w w:val="101"/>
          <w:sz w:val="28"/>
          <w:szCs w:val="28"/>
          <w:lang w:bidi="ar-SA"/>
        </w:rPr>
        <w:t>июля</w:t>
      </w:r>
      <w:r w:rsidRPr="006F0E78">
        <w:rPr>
          <w:w w:val="101"/>
          <w:sz w:val="28"/>
          <w:szCs w:val="28"/>
          <w:lang w:bidi="ar-SA"/>
        </w:rPr>
        <w:t xml:space="preserve"> 201</w:t>
      </w:r>
      <w:r w:rsidR="008E5BC2">
        <w:rPr>
          <w:w w:val="101"/>
          <w:sz w:val="28"/>
          <w:szCs w:val="28"/>
          <w:lang w:bidi="ar-SA"/>
        </w:rPr>
        <w:t xml:space="preserve">9 г. </w:t>
      </w:r>
      <w:r w:rsidR="008E5BC2">
        <w:rPr>
          <w:w w:val="101"/>
          <w:sz w:val="28"/>
          <w:szCs w:val="28"/>
          <w:lang w:bidi="ar-SA"/>
        </w:rPr>
        <w:br/>
        <w:t>№ 318</w:t>
      </w:r>
      <w:r w:rsidRPr="006F0E78">
        <w:rPr>
          <w:w w:val="101"/>
          <w:sz w:val="28"/>
          <w:szCs w:val="28"/>
          <w:lang w:bidi="ar-SA"/>
        </w:rPr>
        <w:t xml:space="preserve">, </w:t>
      </w:r>
      <w:r w:rsidR="00812E0E">
        <w:rPr>
          <w:w w:val="101"/>
          <w:sz w:val="28"/>
          <w:szCs w:val="28"/>
          <w:lang w:bidi="ar-SA"/>
        </w:rPr>
        <w:t>ПРИКАЗЫВАЮ</w:t>
      </w:r>
      <w:r w:rsidRPr="006F0E78">
        <w:rPr>
          <w:w w:val="101"/>
          <w:sz w:val="28"/>
          <w:szCs w:val="28"/>
          <w:lang w:bidi="ar-SA"/>
        </w:rPr>
        <w:t>:</w:t>
      </w:r>
    </w:p>
    <w:p w:rsidR="00812E0E" w:rsidRPr="006F0E78" w:rsidRDefault="00812E0E" w:rsidP="006F0E78">
      <w:pPr>
        <w:shd w:val="clear" w:color="auto" w:fill="FFFFFF"/>
        <w:tabs>
          <w:tab w:val="left" w:pos="709"/>
        </w:tabs>
        <w:adjustRightInd w:val="0"/>
        <w:contextualSpacing/>
        <w:jc w:val="both"/>
        <w:rPr>
          <w:w w:val="101"/>
          <w:sz w:val="28"/>
          <w:szCs w:val="28"/>
          <w:lang w:bidi="ar-SA"/>
        </w:rPr>
      </w:pPr>
    </w:p>
    <w:p w:rsidR="006F0E78" w:rsidRPr="006F0E78" w:rsidRDefault="006F0E78" w:rsidP="006F0E78">
      <w:pPr>
        <w:numPr>
          <w:ilvl w:val="0"/>
          <w:numId w:val="10"/>
        </w:numPr>
        <w:shd w:val="clear" w:color="auto" w:fill="FFFFFF"/>
        <w:adjustRightInd w:val="0"/>
        <w:ind w:left="0" w:firstLine="851"/>
        <w:contextualSpacing/>
        <w:jc w:val="both"/>
        <w:rPr>
          <w:w w:val="101"/>
          <w:sz w:val="28"/>
          <w:szCs w:val="28"/>
          <w:lang w:bidi="ar-SA"/>
        </w:rPr>
      </w:pPr>
      <w:r w:rsidRPr="006F0E78">
        <w:rPr>
          <w:w w:val="101"/>
          <w:sz w:val="28"/>
          <w:szCs w:val="28"/>
          <w:lang w:bidi="ar-SA"/>
        </w:rPr>
        <w:t xml:space="preserve">Утвердить программу профилактики рисков причинения вреда (ущерба) охраняемым законом ценностям на </w:t>
      </w:r>
      <w:r w:rsidR="00812E0E">
        <w:rPr>
          <w:w w:val="101"/>
          <w:sz w:val="28"/>
          <w:szCs w:val="28"/>
          <w:lang w:bidi="ar-SA"/>
        </w:rPr>
        <w:t>2021-</w:t>
      </w:r>
      <w:r w:rsidRPr="006F0E78">
        <w:rPr>
          <w:w w:val="101"/>
          <w:sz w:val="28"/>
          <w:szCs w:val="28"/>
          <w:lang w:bidi="ar-SA"/>
        </w:rPr>
        <w:t xml:space="preserve">2022 год при осуществлении регионального надзора в области технического состояния и эксплуатации самоходных машин и других видов техники на территории Республики </w:t>
      </w:r>
      <w:r w:rsidR="00812E0E">
        <w:rPr>
          <w:w w:val="101"/>
          <w:sz w:val="28"/>
          <w:szCs w:val="28"/>
          <w:lang w:bidi="ar-SA"/>
        </w:rPr>
        <w:t>Тыва</w:t>
      </w:r>
      <w:r w:rsidRPr="006F0E78">
        <w:rPr>
          <w:w w:val="101"/>
          <w:sz w:val="28"/>
          <w:szCs w:val="28"/>
          <w:lang w:bidi="ar-SA"/>
        </w:rPr>
        <w:t>, согласно приложению к настоящему приказу.</w:t>
      </w:r>
    </w:p>
    <w:p w:rsidR="006F0E78" w:rsidRPr="006F0E78" w:rsidRDefault="006F0E78" w:rsidP="006F0E78">
      <w:pPr>
        <w:numPr>
          <w:ilvl w:val="0"/>
          <w:numId w:val="10"/>
        </w:numPr>
        <w:shd w:val="clear" w:color="auto" w:fill="FFFFFF"/>
        <w:adjustRightInd w:val="0"/>
        <w:ind w:left="0" w:firstLine="851"/>
        <w:contextualSpacing/>
        <w:jc w:val="both"/>
        <w:rPr>
          <w:w w:val="101"/>
          <w:sz w:val="28"/>
          <w:szCs w:val="28"/>
          <w:lang w:bidi="ar-SA"/>
        </w:rPr>
      </w:pPr>
      <w:r w:rsidRPr="006F0E78">
        <w:rPr>
          <w:w w:val="101"/>
          <w:sz w:val="28"/>
          <w:szCs w:val="28"/>
          <w:lang w:bidi="ar-SA"/>
        </w:rPr>
        <w:t xml:space="preserve">В целях информирования организаций (юридических лиц, индивидуальных предпринимателей), граждан осуществляющих эксплуатацию поднадзорной техники, настоящий приказ разместить на официальном сайте </w:t>
      </w:r>
      <w:r w:rsidR="00812E0E">
        <w:rPr>
          <w:w w:val="101"/>
          <w:sz w:val="28"/>
          <w:szCs w:val="28"/>
          <w:lang w:bidi="ar-SA"/>
        </w:rPr>
        <w:t xml:space="preserve">Министерства сельского хозяйства и продовольствия </w:t>
      </w:r>
      <w:r w:rsidRPr="006F0E78">
        <w:rPr>
          <w:w w:val="101"/>
          <w:sz w:val="28"/>
          <w:szCs w:val="28"/>
          <w:lang w:bidi="ar-SA"/>
        </w:rPr>
        <w:t xml:space="preserve"> Республики </w:t>
      </w:r>
      <w:r w:rsidR="00812E0E">
        <w:rPr>
          <w:w w:val="101"/>
          <w:sz w:val="28"/>
          <w:szCs w:val="28"/>
          <w:lang w:bidi="ar-SA"/>
        </w:rPr>
        <w:t>Тыва</w:t>
      </w:r>
      <w:r w:rsidRPr="006F0E78">
        <w:rPr>
          <w:w w:val="101"/>
          <w:sz w:val="28"/>
          <w:szCs w:val="28"/>
          <w:lang w:bidi="ar-SA"/>
        </w:rPr>
        <w:t xml:space="preserve"> в течение 5 дней со дня его утверждения.</w:t>
      </w:r>
    </w:p>
    <w:p w:rsidR="006F0E78" w:rsidRPr="006F0E78" w:rsidRDefault="006F0E78" w:rsidP="006F0E78">
      <w:pPr>
        <w:numPr>
          <w:ilvl w:val="0"/>
          <w:numId w:val="10"/>
        </w:numPr>
        <w:shd w:val="clear" w:color="auto" w:fill="FFFFFF"/>
        <w:adjustRightInd w:val="0"/>
        <w:ind w:left="0" w:firstLine="851"/>
        <w:contextualSpacing/>
        <w:jc w:val="both"/>
        <w:rPr>
          <w:w w:val="101"/>
          <w:sz w:val="28"/>
          <w:szCs w:val="28"/>
          <w:lang w:bidi="ar-SA"/>
        </w:rPr>
      </w:pPr>
      <w:r w:rsidRPr="006F0E78">
        <w:rPr>
          <w:color w:val="212121"/>
          <w:spacing w:val="-2"/>
          <w:w w:val="101"/>
          <w:sz w:val="28"/>
          <w:szCs w:val="28"/>
          <w:lang w:bidi="ar-SA"/>
        </w:rPr>
        <w:lastRenderedPageBreak/>
        <w:t xml:space="preserve">Контроль за исполнением настоящего приказа возложить на </w:t>
      </w:r>
      <w:r w:rsidRPr="006F0E78">
        <w:rPr>
          <w:color w:val="212121"/>
          <w:spacing w:val="3"/>
          <w:w w:val="101"/>
          <w:sz w:val="28"/>
          <w:szCs w:val="28"/>
          <w:lang w:bidi="ar-SA"/>
        </w:rPr>
        <w:t xml:space="preserve">заместителя </w:t>
      </w:r>
      <w:r w:rsidR="00812E0E">
        <w:rPr>
          <w:color w:val="212121"/>
          <w:spacing w:val="3"/>
          <w:w w:val="101"/>
          <w:sz w:val="28"/>
          <w:szCs w:val="28"/>
          <w:lang w:bidi="ar-SA"/>
        </w:rPr>
        <w:t>министра Алдачи</w:t>
      </w:r>
      <w:r w:rsidRPr="006F0E78">
        <w:rPr>
          <w:color w:val="212121"/>
          <w:spacing w:val="3"/>
          <w:w w:val="101"/>
          <w:sz w:val="28"/>
          <w:szCs w:val="28"/>
          <w:lang w:bidi="ar-SA"/>
        </w:rPr>
        <w:t xml:space="preserve"> </w:t>
      </w:r>
      <w:r w:rsidR="00812E0E">
        <w:rPr>
          <w:color w:val="212121"/>
          <w:spacing w:val="3"/>
          <w:w w:val="101"/>
          <w:sz w:val="28"/>
          <w:szCs w:val="28"/>
          <w:lang w:bidi="ar-SA"/>
        </w:rPr>
        <w:t>В.Н</w:t>
      </w:r>
      <w:r w:rsidRPr="006F0E78">
        <w:rPr>
          <w:color w:val="212121"/>
          <w:spacing w:val="3"/>
          <w:w w:val="101"/>
          <w:sz w:val="28"/>
          <w:szCs w:val="28"/>
          <w:lang w:bidi="ar-SA"/>
        </w:rPr>
        <w:t>.</w:t>
      </w:r>
    </w:p>
    <w:p w:rsidR="006F0E78" w:rsidRPr="00892C98" w:rsidRDefault="006F0E78" w:rsidP="006F0E78">
      <w:pPr>
        <w:numPr>
          <w:ilvl w:val="0"/>
          <w:numId w:val="10"/>
        </w:numPr>
        <w:adjustRightInd w:val="0"/>
        <w:ind w:firstLine="491"/>
        <w:rPr>
          <w:w w:val="101"/>
          <w:sz w:val="28"/>
          <w:szCs w:val="28"/>
          <w:lang w:bidi="ar-SA"/>
        </w:rPr>
      </w:pPr>
      <w:r w:rsidRPr="00892C98">
        <w:rPr>
          <w:w w:val="101"/>
          <w:sz w:val="28"/>
          <w:szCs w:val="28"/>
          <w:lang w:bidi="ar-SA"/>
        </w:rPr>
        <w:t>Настоящий приказ вступает в силу с 1 января 2022 года.</w:t>
      </w:r>
    </w:p>
    <w:p w:rsidR="006F0E78" w:rsidRPr="006F0E78" w:rsidRDefault="006F0E78" w:rsidP="006F0E78">
      <w:pPr>
        <w:shd w:val="clear" w:color="auto" w:fill="FFFFFF"/>
        <w:adjustRightInd w:val="0"/>
        <w:contextualSpacing/>
        <w:jc w:val="both"/>
        <w:rPr>
          <w:w w:val="101"/>
          <w:sz w:val="28"/>
          <w:szCs w:val="28"/>
          <w:lang w:bidi="ar-SA"/>
        </w:rPr>
      </w:pPr>
    </w:p>
    <w:p w:rsidR="006F0E78" w:rsidRPr="006F0E78" w:rsidRDefault="006F0E78" w:rsidP="006F0E78">
      <w:pPr>
        <w:shd w:val="clear" w:color="auto" w:fill="FFFFFF"/>
        <w:tabs>
          <w:tab w:val="left" w:pos="426"/>
        </w:tabs>
        <w:adjustRightInd w:val="0"/>
        <w:spacing w:line="367" w:lineRule="exact"/>
        <w:jc w:val="both"/>
        <w:rPr>
          <w:color w:val="212121"/>
          <w:spacing w:val="3"/>
          <w:w w:val="101"/>
          <w:sz w:val="28"/>
          <w:szCs w:val="28"/>
          <w:lang w:bidi="ar-SA"/>
        </w:rPr>
      </w:pPr>
    </w:p>
    <w:p w:rsidR="006F0E78" w:rsidRPr="006F0E78" w:rsidRDefault="006F0E78" w:rsidP="006F0E78">
      <w:pPr>
        <w:shd w:val="clear" w:color="auto" w:fill="FFFFFF"/>
        <w:tabs>
          <w:tab w:val="left" w:pos="426"/>
        </w:tabs>
        <w:adjustRightInd w:val="0"/>
        <w:spacing w:line="367" w:lineRule="exact"/>
        <w:jc w:val="both"/>
        <w:rPr>
          <w:color w:val="212121"/>
          <w:spacing w:val="3"/>
          <w:w w:val="101"/>
          <w:sz w:val="28"/>
          <w:szCs w:val="28"/>
          <w:lang w:bidi="ar-SA"/>
        </w:rPr>
      </w:pPr>
    </w:p>
    <w:p w:rsidR="006F0E78" w:rsidRPr="006F0E78" w:rsidRDefault="00812E0E" w:rsidP="006F0E78">
      <w:pPr>
        <w:shd w:val="clear" w:color="auto" w:fill="FFFFFF"/>
        <w:tabs>
          <w:tab w:val="left" w:pos="426"/>
        </w:tabs>
        <w:adjustRightInd w:val="0"/>
        <w:spacing w:line="367" w:lineRule="exact"/>
        <w:jc w:val="both"/>
        <w:rPr>
          <w:color w:val="212121"/>
          <w:spacing w:val="3"/>
          <w:w w:val="101"/>
          <w:sz w:val="28"/>
          <w:szCs w:val="28"/>
          <w:lang w:bidi="ar-SA"/>
        </w:rPr>
      </w:pPr>
      <w:r>
        <w:rPr>
          <w:color w:val="212121"/>
          <w:spacing w:val="3"/>
          <w:w w:val="101"/>
          <w:sz w:val="28"/>
          <w:szCs w:val="28"/>
          <w:lang w:bidi="ar-SA"/>
        </w:rPr>
        <w:t xml:space="preserve">И.о. </w:t>
      </w:r>
      <w:r w:rsidR="00670ACB">
        <w:rPr>
          <w:color w:val="212121"/>
          <w:spacing w:val="3"/>
          <w:w w:val="101"/>
          <w:sz w:val="28"/>
          <w:szCs w:val="28"/>
          <w:lang w:bidi="ar-SA"/>
        </w:rPr>
        <w:t>министра</w:t>
      </w:r>
      <w:r w:rsidR="00670ACB">
        <w:rPr>
          <w:color w:val="212121"/>
          <w:spacing w:val="3"/>
          <w:w w:val="101"/>
          <w:sz w:val="28"/>
          <w:szCs w:val="28"/>
          <w:lang w:bidi="ar-SA"/>
        </w:rPr>
        <w:tab/>
      </w:r>
      <w:r w:rsidR="00670ACB">
        <w:rPr>
          <w:color w:val="212121"/>
          <w:spacing w:val="3"/>
          <w:w w:val="101"/>
          <w:sz w:val="28"/>
          <w:szCs w:val="28"/>
          <w:lang w:bidi="ar-SA"/>
        </w:rPr>
        <w:tab/>
      </w:r>
      <w:r w:rsidR="00670ACB">
        <w:rPr>
          <w:color w:val="212121"/>
          <w:spacing w:val="3"/>
          <w:w w:val="101"/>
          <w:sz w:val="28"/>
          <w:szCs w:val="28"/>
          <w:lang w:bidi="ar-SA"/>
        </w:rPr>
        <w:tab/>
      </w:r>
      <w:r w:rsidR="00670ACB">
        <w:rPr>
          <w:color w:val="212121"/>
          <w:spacing w:val="3"/>
          <w:w w:val="101"/>
          <w:sz w:val="28"/>
          <w:szCs w:val="28"/>
          <w:lang w:bidi="ar-SA"/>
        </w:rPr>
        <w:tab/>
      </w:r>
      <w:r w:rsidR="00670ACB">
        <w:rPr>
          <w:color w:val="212121"/>
          <w:spacing w:val="3"/>
          <w:w w:val="101"/>
          <w:sz w:val="28"/>
          <w:szCs w:val="28"/>
          <w:lang w:bidi="ar-SA"/>
        </w:rPr>
        <w:tab/>
      </w:r>
      <w:r w:rsidR="00670ACB">
        <w:rPr>
          <w:color w:val="212121"/>
          <w:spacing w:val="3"/>
          <w:w w:val="101"/>
          <w:sz w:val="28"/>
          <w:szCs w:val="28"/>
          <w:lang w:bidi="ar-SA"/>
        </w:rPr>
        <w:tab/>
      </w:r>
      <w:r w:rsidR="00670ACB">
        <w:rPr>
          <w:color w:val="212121"/>
          <w:spacing w:val="3"/>
          <w:w w:val="101"/>
          <w:sz w:val="28"/>
          <w:szCs w:val="28"/>
          <w:lang w:bidi="ar-SA"/>
        </w:rPr>
        <w:tab/>
      </w:r>
      <w:r w:rsidR="00670ACB">
        <w:rPr>
          <w:color w:val="212121"/>
          <w:spacing w:val="3"/>
          <w:w w:val="101"/>
          <w:sz w:val="28"/>
          <w:szCs w:val="28"/>
          <w:lang w:bidi="ar-SA"/>
        </w:rPr>
        <w:tab/>
      </w:r>
      <w:r w:rsidR="00670ACB">
        <w:rPr>
          <w:color w:val="212121"/>
          <w:spacing w:val="3"/>
          <w:w w:val="101"/>
          <w:sz w:val="28"/>
          <w:szCs w:val="28"/>
          <w:lang w:bidi="ar-SA"/>
        </w:rPr>
        <w:tab/>
        <w:t>С.М. Оюн</w:t>
      </w:r>
    </w:p>
    <w:p w:rsidR="006F0E78" w:rsidRDefault="006F0E78" w:rsidP="00812E0E">
      <w:pPr>
        <w:pStyle w:val="1"/>
        <w:jc w:val="left"/>
      </w:pPr>
    </w:p>
    <w:p w:rsidR="006F0E78" w:rsidRDefault="006F0E78" w:rsidP="00420199">
      <w:pPr>
        <w:pStyle w:val="1"/>
      </w:pPr>
    </w:p>
    <w:p w:rsidR="006F0E78" w:rsidRDefault="006F0E78" w:rsidP="00420199">
      <w:pPr>
        <w:pStyle w:val="1"/>
      </w:pPr>
    </w:p>
    <w:p w:rsidR="006F0E78" w:rsidRDefault="006F0E78" w:rsidP="00420199">
      <w:pPr>
        <w:pStyle w:val="1"/>
      </w:pPr>
    </w:p>
    <w:p w:rsidR="006F0E78" w:rsidRDefault="006F0E78" w:rsidP="00420199">
      <w:pPr>
        <w:pStyle w:val="1"/>
      </w:pPr>
    </w:p>
    <w:p w:rsidR="006F0E78" w:rsidRDefault="006F0E78" w:rsidP="00420199">
      <w:pPr>
        <w:pStyle w:val="1"/>
      </w:pPr>
    </w:p>
    <w:p w:rsidR="006F0E78" w:rsidRDefault="006F0E78" w:rsidP="00420199">
      <w:pPr>
        <w:pStyle w:val="1"/>
      </w:pPr>
    </w:p>
    <w:p w:rsidR="006F0E78" w:rsidRDefault="006F0E78" w:rsidP="00420199">
      <w:pPr>
        <w:pStyle w:val="1"/>
      </w:pPr>
    </w:p>
    <w:p w:rsidR="006F0E78" w:rsidRDefault="006F0E78" w:rsidP="00420199">
      <w:pPr>
        <w:pStyle w:val="1"/>
      </w:pPr>
    </w:p>
    <w:p w:rsidR="006F0E78" w:rsidRDefault="006F0E78" w:rsidP="00420199">
      <w:pPr>
        <w:pStyle w:val="1"/>
      </w:pPr>
    </w:p>
    <w:p w:rsidR="006F0E78" w:rsidRDefault="006F0E78" w:rsidP="00420199">
      <w:pPr>
        <w:pStyle w:val="1"/>
      </w:pPr>
    </w:p>
    <w:p w:rsidR="006F0E78" w:rsidRDefault="006F0E78" w:rsidP="00420199">
      <w:pPr>
        <w:pStyle w:val="1"/>
      </w:pPr>
    </w:p>
    <w:p w:rsidR="006F0E78" w:rsidRDefault="006F0E78" w:rsidP="00420199">
      <w:pPr>
        <w:pStyle w:val="1"/>
      </w:pPr>
    </w:p>
    <w:p w:rsidR="006F0E78" w:rsidRDefault="006F0E78" w:rsidP="00420199">
      <w:pPr>
        <w:pStyle w:val="1"/>
      </w:pPr>
    </w:p>
    <w:p w:rsidR="006F0E78" w:rsidRDefault="006F0E78" w:rsidP="00420199">
      <w:pPr>
        <w:pStyle w:val="1"/>
      </w:pPr>
    </w:p>
    <w:p w:rsidR="006F0E78" w:rsidRDefault="006F0E78" w:rsidP="00420199">
      <w:pPr>
        <w:pStyle w:val="1"/>
      </w:pPr>
    </w:p>
    <w:p w:rsidR="006F0E78" w:rsidRDefault="006F0E78" w:rsidP="00420199">
      <w:pPr>
        <w:pStyle w:val="1"/>
      </w:pPr>
      <w:bookmarkStart w:id="0" w:name="_GoBack"/>
      <w:bookmarkEnd w:id="0"/>
    </w:p>
    <w:p w:rsidR="006F0E78" w:rsidRDefault="006F0E78" w:rsidP="00420199">
      <w:pPr>
        <w:pStyle w:val="1"/>
      </w:pPr>
    </w:p>
    <w:p w:rsidR="006F0E78" w:rsidRDefault="006F0E78" w:rsidP="00420199">
      <w:pPr>
        <w:pStyle w:val="1"/>
      </w:pPr>
    </w:p>
    <w:p w:rsidR="006F0E78" w:rsidRDefault="006F0E78" w:rsidP="00420199">
      <w:pPr>
        <w:pStyle w:val="1"/>
      </w:pPr>
    </w:p>
    <w:p w:rsidR="006F0E78" w:rsidRDefault="006F0E78" w:rsidP="00420199">
      <w:pPr>
        <w:pStyle w:val="1"/>
      </w:pPr>
    </w:p>
    <w:p w:rsidR="006F0E78" w:rsidRDefault="006F0E78" w:rsidP="00420199">
      <w:pPr>
        <w:pStyle w:val="1"/>
      </w:pPr>
    </w:p>
    <w:p w:rsidR="006F0E78" w:rsidRDefault="006F0E78" w:rsidP="00420199">
      <w:pPr>
        <w:pStyle w:val="1"/>
      </w:pPr>
    </w:p>
    <w:p w:rsidR="006F0E78" w:rsidRDefault="006F0E78" w:rsidP="00420199">
      <w:pPr>
        <w:pStyle w:val="1"/>
      </w:pPr>
    </w:p>
    <w:p w:rsidR="006F0E78" w:rsidRDefault="006F0E78" w:rsidP="00420199">
      <w:pPr>
        <w:pStyle w:val="1"/>
      </w:pPr>
    </w:p>
    <w:p w:rsidR="006F0E78" w:rsidRDefault="006F0E78" w:rsidP="00420199">
      <w:pPr>
        <w:pStyle w:val="1"/>
      </w:pPr>
    </w:p>
    <w:p w:rsidR="006F0E78" w:rsidRDefault="006F0E78" w:rsidP="00420199">
      <w:pPr>
        <w:pStyle w:val="1"/>
      </w:pPr>
    </w:p>
    <w:p w:rsidR="00670ACB" w:rsidRDefault="00670ACB" w:rsidP="00420199">
      <w:pPr>
        <w:pStyle w:val="1"/>
      </w:pPr>
    </w:p>
    <w:p w:rsidR="00670ACB" w:rsidRDefault="00670ACB" w:rsidP="00420199">
      <w:pPr>
        <w:pStyle w:val="1"/>
      </w:pPr>
    </w:p>
    <w:p w:rsidR="00670ACB" w:rsidRDefault="00670ACB" w:rsidP="00420199">
      <w:pPr>
        <w:pStyle w:val="1"/>
      </w:pPr>
    </w:p>
    <w:p w:rsidR="00670ACB" w:rsidRDefault="00670ACB" w:rsidP="00420199">
      <w:pPr>
        <w:pStyle w:val="1"/>
      </w:pPr>
    </w:p>
    <w:p w:rsidR="00670ACB" w:rsidRDefault="00670ACB" w:rsidP="00420199">
      <w:pPr>
        <w:pStyle w:val="1"/>
      </w:pPr>
    </w:p>
    <w:p w:rsidR="00670ACB" w:rsidRDefault="00670ACB" w:rsidP="00420199">
      <w:pPr>
        <w:pStyle w:val="1"/>
      </w:pPr>
    </w:p>
    <w:p w:rsidR="00462CCE" w:rsidRPr="00BF12EB" w:rsidRDefault="00EE4DD9" w:rsidP="00BF12EB">
      <w:pPr>
        <w:ind w:left="5040" w:firstLine="720"/>
        <w:jc w:val="center"/>
        <w:rPr>
          <w:sz w:val="24"/>
          <w:szCs w:val="24"/>
        </w:rPr>
      </w:pPr>
      <w:r w:rsidRPr="00BF12EB">
        <w:rPr>
          <w:sz w:val="24"/>
          <w:szCs w:val="24"/>
        </w:rPr>
        <w:lastRenderedPageBreak/>
        <w:t>Приложение</w:t>
      </w:r>
      <w:r w:rsidR="00BF12EB" w:rsidRPr="00BF12EB">
        <w:rPr>
          <w:sz w:val="24"/>
          <w:szCs w:val="24"/>
        </w:rPr>
        <w:t xml:space="preserve"> </w:t>
      </w:r>
      <w:r w:rsidR="00A4616C" w:rsidRPr="00BF12EB">
        <w:rPr>
          <w:sz w:val="24"/>
          <w:szCs w:val="24"/>
        </w:rPr>
        <w:t>к приказу</w:t>
      </w:r>
    </w:p>
    <w:p w:rsidR="00BF12EB" w:rsidRPr="00BF12EB" w:rsidRDefault="00BF12EB" w:rsidP="00BF12EB">
      <w:pPr>
        <w:ind w:left="5040" w:firstLine="720"/>
        <w:jc w:val="center"/>
        <w:rPr>
          <w:sz w:val="24"/>
          <w:szCs w:val="24"/>
        </w:rPr>
      </w:pPr>
      <w:r w:rsidRPr="00BF12EB">
        <w:rPr>
          <w:sz w:val="24"/>
          <w:szCs w:val="24"/>
        </w:rPr>
        <w:t>Министерства сельского хозяйства</w:t>
      </w:r>
    </w:p>
    <w:p w:rsidR="00BF12EB" w:rsidRPr="00BF12EB" w:rsidRDefault="00BF12EB" w:rsidP="00BF12EB">
      <w:pPr>
        <w:ind w:left="5040" w:firstLine="720"/>
        <w:jc w:val="center"/>
        <w:rPr>
          <w:sz w:val="24"/>
          <w:szCs w:val="24"/>
        </w:rPr>
      </w:pPr>
      <w:r w:rsidRPr="00BF12EB">
        <w:rPr>
          <w:sz w:val="24"/>
          <w:szCs w:val="24"/>
        </w:rPr>
        <w:t>и продовольс</w:t>
      </w:r>
      <w:r>
        <w:rPr>
          <w:sz w:val="24"/>
          <w:szCs w:val="24"/>
        </w:rPr>
        <w:t>т</w:t>
      </w:r>
      <w:r w:rsidRPr="00BF12EB">
        <w:rPr>
          <w:sz w:val="24"/>
          <w:szCs w:val="24"/>
        </w:rPr>
        <w:t>в</w:t>
      </w:r>
      <w:r>
        <w:rPr>
          <w:sz w:val="24"/>
          <w:szCs w:val="24"/>
        </w:rPr>
        <w:t>и</w:t>
      </w:r>
      <w:r w:rsidRPr="00BF12EB">
        <w:rPr>
          <w:sz w:val="24"/>
          <w:szCs w:val="24"/>
        </w:rPr>
        <w:t xml:space="preserve">я Республики </w:t>
      </w:r>
      <w:r>
        <w:rPr>
          <w:sz w:val="24"/>
          <w:szCs w:val="24"/>
        </w:rPr>
        <w:t>Т</w:t>
      </w:r>
      <w:r w:rsidRPr="00BF12EB">
        <w:rPr>
          <w:sz w:val="24"/>
          <w:szCs w:val="24"/>
        </w:rPr>
        <w:t>ыва</w:t>
      </w:r>
    </w:p>
    <w:p w:rsidR="00462CCE" w:rsidRPr="00BF12EB" w:rsidRDefault="00BF12EB" w:rsidP="00BF12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EE4DD9" w:rsidRPr="00BF12EB">
        <w:rPr>
          <w:sz w:val="24"/>
          <w:szCs w:val="24"/>
        </w:rPr>
        <w:t xml:space="preserve">от </w:t>
      </w:r>
      <w:r>
        <w:rPr>
          <w:sz w:val="24"/>
          <w:szCs w:val="24"/>
        </w:rPr>
        <w:t>«___»________2021 г. № _____</w:t>
      </w:r>
    </w:p>
    <w:p w:rsidR="00A04393" w:rsidRDefault="00A04393" w:rsidP="003C4AA6">
      <w:pPr>
        <w:pStyle w:val="a3"/>
        <w:tabs>
          <w:tab w:val="left" w:pos="5529"/>
        </w:tabs>
        <w:spacing w:before="4"/>
        <w:ind w:left="0"/>
        <w:jc w:val="center"/>
        <w:rPr>
          <w:sz w:val="26"/>
        </w:rPr>
      </w:pPr>
    </w:p>
    <w:p w:rsidR="003C4AA6" w:rsidRDefault="003C4AA6" w:rsidP="003C4AA6">
      <w:pPr>
        <w:pStyle w:val="a3"/>
        <w:tabs>
          <w:tab w:val="left" w:pos="5529"/>
        </w:tabs>
        <w:spacing w:before="10"/>
        <w:jc w:val="center"/>
        <w:rPr>
          <w:b/>
          <w:bCs/>
        </w:rPr>
      </w:pPr>
    </w:p>
    <w:p w:rsidR="003C4AA6" w:rsidRPr="003C4AA6" w:rsidRDefault="003C4AA6" w:rsidP="003C4AA6">
      <w:pPr>
        <w:pStyle w:val="a3"/>
        <w:tabs>
          <w:tab w:val="left" w:pos="5529"/>
        </w:tabs>
        <w:spacing w:before="10"/>
        <w:jc w:val="center"/>
        <w:rPr>
          <w:b/>
          <w:bCs/>
        </w:rPr>
      </w:pPr>
      <w:r>
        <w:rPr>
          <w:b/>
          <w:bCs/>
        </w:rPr>
        <w:t>П</w:t>
      </w:r>
      <w:r w:rsidRPr="003C4AA6">
        <w:rPr>
          <w:b/>
          <w:bCs/>
        </w:rPr>
        <w:t>рограмм</w:t>
      </w:r>
      <w:r>
        <w:rPr>
          <w:b/>
          <w:bCs/>
        </w:rPr>
        <w:t>а</w:t>
      </w:r>
      <w:r w:rsidRPr="003C4AA6">
        <w:rPr>
          <w:b/>
          <w:bCs/>
        </w:rPr>
        <w:t xml:space="preserve"> профилактики рисков причинения вреда (ущерба) охраняемым законом ценностям на </w:t>
      </w:r>
      <w:r w:rsidR="00FC61B6" w:rsidRPr="00C10784">
        <w:rPr>
          <w:b/>
          <w:bCs/>
        </w:rPr>
        <w:t>2021-</w:t>
      </w:r>
      <w:r w:rsidRPr="00C10784">
        <w:rPr>
          <w:b/>
          <w:bCs/>
        </w:rPr>
        <w:t>2022 год</w:t>
      </w:r>
      <w:r w:rsidRPr="003C4AA6">
        <w:rPr>
          <w:b/>
          <w:bCs/>
        </w:rPr>
        <w:t xml:space="preserve"> при осуществлении регионального надзора в области технического состояния и эксплуатации самоходных машин и других видов техники</w:t>
      </w:r>
    </w:p>
    <w:p w:rsidR="00A04393" w:rsidRDefault="003C4AA6" w:rsidP="003C4AA6">
      <w:pPr>
        <w:pStyle w:val="a3"/>
        <w:tabs>
          <w:tab w:val="left" w:pos="5529"/>
        </w:tabs>
        <w:spacing w:before="10"/>
        <w:ind w:left="0"/>
        <w:jc w:val="center"/>
        <w:rPr>
          <w:b/>
          <w:bCs/>
        </w:rPr>
      </w:pPr>
      <w:r w:rsidRPr="003C4AA6">
        <w:rPr>
          <w:b/>
          <w:bCs/>
        </w:rPr>
        <w:t xml:space="preserve">на территории Республики </w:t>
      </w:r>
      <w:r w:rsidR="00BF12EB">
        <w:rPr>
          <w:b/>
          <w:bCs/>
        </w:rPr>
        <w:t>Тыва</w:t>
      </w:r>
    </w:p>
    <w:p w:rsidR="003C4AA6" w:rsidRDefault="003C4AA6" w:rsidP="003C4AA6">
      <w:pPr>
        <w:pStyle w:val="a3"/>
        <w:tabs>
          <w:tab w:val="left" w:pos="5529"/>
        </w:tabs>
        <w:spacing w:before="10"/>
        <w:ind w:left="0"/>
        <w:jc w:val="center"/>
        <w:rPr>
          <w:b/>
          <w:sz w:val="27"/>
        </w:rPr>
      </w:pPr>
    </w:p>
    <w:p w:rsidR="00A04393" w:rsidRDefault="003C4AA6" w:rsidP="003C4AA6">
      <w:pPr>
        <w:pStyle w:val="a3"/>
        <w:tabs>
          <w:tab w:val="left" w:pos="5529"/>
        </w:tabs>
        <w:spacing w:before="6"/>
        <w:ind w:left="0"/>
        <w:jc w:val="center"/>
        <w:rPr>
          <w:b/>
          <w:szCs w:val="22"/>
        </w:rPr>
      </w:pPr>
      <w:r w:rsidRPr="003C4AA6">
        <w:rPr>
          <w:b/>
          <w:szCs w:val="22"/>
        </w:rPr>
        <w:t>Раздел 1. Анализ текущего состояния осуществления регионально</w:t>
      </w:r>
      <w:r>
        <w:rPr>
          <w:b/>
          <w:szCs w:val="22"/>
        </w:rPr>
        <w:t>го</w:t>
      </w:r>
      <w:r w:rsidRPr="003C4AA6">
        <w:rPr>
          <w:b/>
          <w:szCs w:val="22"/>
        </w:rPr>
        <w:t xml:space="preserve"> государственно</w:t>
      </w:r>
      <w:r>
        <w:rPr>
          <w:b/>
          <w:szCs w:val="22"/>
        </w:rPr>
        <w:t>го</w:t>
      </w:r>
      <w:r w:rsidRPr="003C4AA6">
        <w:rPr>
          <w:b/>
          <w:szCs w:val="22"/>
        </w:rPr>
        <w:t xml:space="preserve"> надзор</w:t>
      </w:r>
      <w:r>
        <w:rPr>
          <w:b/>
          <w:szCs w:val="22"/>
        </w:rPr>
        <w:t>а</w:t>
      </w:r>
      <w:r w:rsidRPr="003C4AA6">
        <w:rPr>
          <w:b/>
          <w:szCs w:val="22"/>
        </w:rPr>
        <w:t xml:space="preserve"> в области технического состояния и эксплуатации самоходных машин и других видов техники на территории Республики </w:t>
      </w:r>
      <w:r w:rsidR="000F109B">
        <w:rPr>
          <w:b/>
          <w:szCs w:val="22"/>
        </w:rPr>
        <w:t>Тыва</w:t>
      </w:r>
      <w:r w:rsidRPr="003C4AA6">
        <w:rPr>
          <w:b/>
          <w:szCs w:val="22"/>
        </w:rPr>
        <w:t>, характеристика проблем, на решение которых направлена программа профилактики</w:t>
      </w:r>
    </w:p>
    <w:p w:rsidR="003C4AA6" w:rsidRDefault="003C4AA6" w:rsidP="00517881">
      <w:pPr>
        <w:pStyle w:val="a3"/>
        <w:tabs>
          <w:tab w:val="left" w:pos="5529"/>
        </w:tabs>
        <w:spacing w:before="6"/>
        <w:ind w:left="0"/>
        <w:jc w:val="left"/>
        <w:rPr>
          <w:b/>
          <w:sz w:val="27"/>
        </w:rPr>
      </w:pPr>
    </w:p>
    <w:p w:rsidR="003C4AA6" w:rsidRDefault="003C4AA6" w:rsidP="00517881">
      <w:pPr>
        <w:pStyle w:val="a3"/>
        <w:tabs>
          <w:tab w:val="left" w:pos="5529"/>
        </w:tabs>
        <w:spacing w:before="6"/>
        <w:ind w:left="0"/>
        <w:jc w:val="left"/>
        <w:rPr>
          <w:b/>
          <w:sz w:val="27"/>
        </w:rPr>
      </w:pPr>
    </w:p>
    <w:p w:rsidR="00564523" w:rsidRPr="00564523" w:rsidRDefault="00564523" w:rsidP="00564523">
      <w:pPr>
        <w:pStyle w:val="a3"/>
        <w:tabs>
          <w:tab w:val="left" w:pos="5529"/>
        </w:tabs>
        <w:ind w:left="0" w:right="-4" w:firstLine="707"/>
        <w:rPr>
          <w:color w:val="0C0C0C"/>
        </w:rPr>
      </w:pPr>
      <w:r w:rsidRPr="00564523">
        <w:rPr>
          <w:color w:val="0C0C0C"/>
        </w:rPr>
        <w:t xml:space="preserve">Предметом государственного контроля (надзора) являются: </w:t>
      </w:r>
    </w:p>
    <w:p w:rsidR="00564523" w:rsidRPr="00564523" w:rsidRDefault="00564523" w:rsidP="00564523">
      <w:pPr>
        <w:pStyle w:val="a3"/>
        <w:tabs>
          <w:tab w:val="left" w:pos="5529"/>
        </w:tabs>
        <w:ind w:left="0" w:right="-4" w:firstLine="707"/>
        <w:rPr>
          <w:color w:val="0C0C0C"/>
        </w:rPr>
      </w:pPr>
      <w:r w:rsidRPr="00564523">
        <w:rPr>
          <w:color w:val="0C0C0C"/>
        </w:rPr>
        <w:t>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 обязательных требований:</w:t>
      </w:r>
    </w:p>
    <w:p w:rsidR="00564523" w:rsidRPr="00564523" w:rsidRDefault="00564523" w:rsidP="00564523">
      <w:pPr>
        <w:pStyle w:val="a3"/>
        <w:tabs>
          <w:tab w:val="left" w:pos="5529"/>
        </w:tabs>
        <w:ind w:left="0" w:right="-4" w:firstLine="707"/>
        <w:rPr>
          <w:color w:val="0C0C0C"/>
        </w:rPr>
      </w:pPr>
      <w:r w:rsidRPr="00564523">
        <w:rPr>
          <w:color w:val="0C0C0C"/>
        </w:rPr>
        <w:t>а) установленных Правительством Российской Федерации, – к техническому состоянию и эксплуатации самоходных машин и других видов техники;</w:t>
      </w:r>
    </w:p>
    <w:p w:rsidR="00564523" w:rsidRPr="00564523" w:rsidRDefault="00564523" w:rsidP="00564523">
      <w:pPr>
        <w:pStyle w:val="a3"/>
        <w:tabs>
          <w:tab w:val="left" w:pos="5529"/>
        </w:tabs>
        <w:ind w:left="0" w:right="-4" w:firstLine="707"/>
        <w:rPr>
          <w:color w:val="0C0C0C"/>
        </w:rPr>
      </w:pPr>
      <w:r w:rsidRPr="00564523">
        <w:rPr>
          <w:color w:val="0C0C0C"/>
        </w:rPr>
        <w:t>б) установленных актами, составляющими право Евразийского экономического союза, а также нормативными правовыми актами Правительства Российской Федерации, – к порядку выдачи и оформления юридическими лицами и индивидуальными предпринимателями, являющимися изготовителями самоходных машин и других видов техники, паспортов самоходных машин и других видов техники, а также к порядку оформления электронных паспортов самоходных машин и других видов техники;</w:t>
      </w:r>
    </w:p>
    <w:p w:rsidR="00564523" w:rsidRDefault="00564523" w:rsidP="00564523">
      <w:pPr>
        <w:pStyle w:val="a3"/>
        <w:tabs>
          <w:tab w:val="left" w:pos="5529"/>
        </w:tabs>
        <w:ind w:left="0" w:right="-4" w:firstLine="707"/>
        <w:rPr>
          <w:color w:val="0C0C0C"/>
        </w:rPr>
      </w:pPr>
      <w:r w:rsidRPr="00564523">
        <w:rPr>
          <w:color w:val="0C0C0C"/>
        </w:rPr>
        <w:t>в) утвержденных актами Президента Российской Федерации, – в отношении мобилизационной готовности самоходных машин и других видов техники, предоставляемых Вооруженным Силам Российской Федерации, другим войскам, воинским формированиям и органам, а также к создаваемым на военное время специальным формированиям в части их наличия и готовности к работе;</w:t>
      </w:r>
    </w:p>
    <w:p w:rsidR="00564523" w:rsidRDefault="00564523" w:rsidP="003C4AA6">
      <w:pPr>
        <w:pStyle w:val="a3"/>
        <w:tabs>
          <w:tab w:val="left" w:pos="5529"/>
        </w:tabs>
        <w:ind w:left="0" w:right="-4" w:firstLine="707"/>
        <w:rPr>
          <w:color w:val="0C0C0C"/>
        </w:rPr>
      </w:pPr>
      <w:r w:rsidRPr="00564523">
        <w:rPr>
          <w:color w:val="0C0C0C"/>
        </w:rPr>
        <w:t xml:space="preserve">Государственный контроль (надзор) осуществляется </w:t>
      </w:r>
      <w:r w:rsidR="000F109B">
        <w:rPr>
          <w:color w:val="0C0C0C"/>
        </w:rPr>
        <w:t xml:space="preserve">отделом по техническому надзору Министерства сельского хозяйства и продовольствия </w:t>
      </w:r>
      <w:r w:rsidRPr="00564523">
        <w:rPr>
          <w:color w:val="0C0C0C"/>
        </w:rPr>
        <w:t xml:space="preserve">Республики </w:t>
      </w:r>
      <w:r w:rsidR="000F109B">
        <w:rPr>
          <w:color w:val="0C0C0C"/>
        </w:rPr>
        <w:t>Тыва</w:t>
      </w:r>
      <w:r w:rsidRPr="00564523">
        <w:rPr>
          <w:color w:val="0C0C0C"/>
        </w:rPr>
        <w:t xml:space="preserve"> (далее – </w:t>
      </w:r>
      <w:r w:rsidR="000F109B">
        <w:rPr>
          <w:color w:val="0C0C0C"/>
        </w:rPr>
        <w:t>ОТН Министерства)</w:t>
      </w:r>
      <w:r w:rsidRPr="00564523">
        <w:rPr>
          <w:color w:val="0C0C0C"/>
        </w:rPr>
        <w:t xml:space="preserve"> в отношении юридических лиц, их руководителей и иных должностных лиц, индивидуальных предпринимателей, их уполномоченных представителей, физических лиц, не являющихся индивидуальными предпринимателями (далее – контролируемые лица).</w:t>
      </w:r>
    </w:p>
    <w:p w:rsidR="00564523" w:rsidRDefault="00564523" w:rsidP="003C4AA6">
      <w:pPr>
        <w:pStyle w:val="a3"/>
        <w:tabs>
          <w:tab w:val="left" w:pos="5529"/>
        </w:tabs>
        <w:ind w:left="0" w:right="-4" w:firstLine="707"/>
        <w:rPr>
          <w:color w:val="0C0C0C"/>
        </w:rPr>
      </w:pPr>
      <w:r w:rsidRPr="00564523">
        <w:rPr>
          <w:color w:val="0C0C0C"/>
        </w:rPr>
        <w:t>Объектами государственного контроля(надзора) являются самоходные машины, прицепы к ним и другие виды поднадзорной техники, а также деятельность контролируемых лиц в области технического состояния и эксплуатации самоходных машин и других видов техники.</w:t>
      </w:r>
    </w:p>
    <w:p w:rsidR="00564523" w:rsidRDefault="00564523" w:rsidP="003C4AA6">
      <w:pPr>
        <w:pStyle w:val="a3"/>
        <w:tabs>
          <w:tab w:val="left" w:pos="5529"/>
        </w:tabs>
        <w:ind w:left="0" w:right="-4" w:firstLine="707"/>
        <w:rPr>
          <w:color w:val="0C0C0C"/>
        </w:rPr>
      </w:pPr>
    </w:p>
    <w:p w:rsidR="00564523" w:rsidRDefault="00564523" w:rsidP="003C4AA6">
      <w:pPr>
        <w:pStyle w:val="a3"/>
        <w:tabs>
          <w:tab w:val="left" w:pos="5529"/>
        </w:tabs>
        <w:ind w:left="0" w:right="-4" w:firstLine="707"/>
        <w:rPr>
          <w:color w:val="0C0C0C"/>
        </w:rPr>
      </w:pPr>
    </w:p>
    <w:p w:rsidR="00564523" w:rsidRDefault="00564523" w:rsidP="003C4AA6">
      <w:pPr>
        <w:pStyle w:val="a3"/>
        <w:tabs>
          <w:tab w:val="left" w:pos="5529"/>
        </w:tabs>
        <w:ind w:left="0" w:right="-4" w:firstLine="707"/>
        <w:rPr>
          <w:color w:val="0C0C0C"/>
        </w:rPr>
      </w:pPr>
    </w:p>
    <w:p w:rsidR="003C4AA6" w:rsidRPr="003C4AA6" w:rsidRDefault="003C4AA6" w:rsidP="003C4AA6">
      <w:pPr>
        <w:pStyle w:val="a3"/>
        <w:tabs>
          <w:tab w:val="left" w:pos="5529"/>
        </w:tabs>
        <w:ind w:left="0" w:right="-4" w:firstLine="707"/>
        <w:rPr>
          <w:color w:val="0C0C0C"/>
        </w:rPr>
      </w:pPr>
      <w:r w:rsidRPr="003C4AA6">
        <w:rPr>
          <w:color w:val="0C0C0C"/>
        </w:rPr>
        <w:t>Многие подконтрольные субъекты являются субъектами малого предпринимательства. Согласно ст. 26.1, ст. 26.2 Федерального  закона от 26.12.2008 № 294-ФЗ плановые проверки в отношении юридических лиц, индивидуальных предпринимателей, отнесенных в соответствии со статьей 4 Федерального закона от 24.07.2007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2016 года по 31 декабря 2020 года. В 2020 - 2021 годах плановые проверки не проводились.</w:t>
      </w:r>
    </w:p>
    <w:p w:rsidR="003C4AA6" w:rsidRPr="0096714A" w:rsidRDefault="003C4AA6" w:rsidP="00477F80">
      <w:pPr>
        <w:pStyle w:val="a3"/>
        <w:tabs>
          <w:tab w:val="left" w:pos="5529"/>
        </w:tabs>
        <w:ind w:left="0" w:right="-4" w:firstLine="707"/>
        <w:rPr>
          <w:color w:val="0C0C0C"/>
        </w:rPr>
      </w:pPr>
      <w:r w:rsidRPr="003C4AA6">
        <w:rPr>
          <w:color w:val="0C0C0C"/>
        </w:rPr>
        <w:t xml:space="preserve">В рамках осуществления регионального государственного надзора и предупреждения юридическим лицам и индивидуальным предпринимателям </w:t>
      </w:r>
      <w:r w:rsidR="00C10784">
        <w:rPr>
          <w:color w:val="0C0C0C"/>
        </w:rPr>
        <w:t xml:space="preserve">ОТН </w:t>
      </w:r>
      <w:r w:rsidR="00C10784" w:rsidRPr="0096714A">
        <w:rPr>
          <w:color w:val="0C0C0C"/>
        </w:rPr>
        <w:t>Министерства</w:t>
      </w:r>
      <w:r w:rsidRPr="0096714A">
        <w:rPr>
          <w:color w:val="0C0C0C"/>
        </w:rPr>
        <w:t xml:space="preserve"> </w:t>
      </w:r>
      <w:r w:rsidR="00132D0C" w:rsidRPr="0096714A">
        <w:rPr>
          <w:color w:val="0C0C0C"/>
        </w:rPr>
        <w:t>направлены 31</w:t>
      </w:r>
      <w:r w:rsidRPr="0096714A">
        <w:rPr>
          <w:color w:val="0C0C0C"/>
        </w:rPr>
        <w:t xml:space="preserve"> предостережений о недопустимости нарушения обязательных требований. </w:t>
      </w:r>
      <w:r w:rsidR="00477F80" w:rsidRPr="0096714A">
        <w:rPr>
          <w:color w:val="0C0C0C"/>
        </w:rPr>
        <w:t xml:space="preserve">За 2020 год было направлено </w:t>
      </w:r>
      <w:r w:rsidRPr="0096714A">
        <w:rPr>
          <w:color w:val="0C0C0C"/>
        </w:rPr>
        <w:t>1</w:t>
      </w:r>
      <w:r w:rsidR="00132D0C" w:rsidRPr="0096714A">
        <w:rPr>
          <w:color w:val="0C0C0C"/>
        </w:rPr>
        <w:t>4</w:t>
      </w:r>
      <w:r w:rsidRPr="0096714A">
        <w:rPr>
          <w:color w:val="0C0C0C"/>
        </w:rPr>
        <w:t xml:space="preserve"> предостережени</w:t>
      </w:r>
      <w:r w:rsidR="002058D6" w:rsidRPr="0096714A">
        <w:rPr>
          <w:color w:val="0C0C0C"/>
        </w:rPr>
        <w:t>й</w:t>
      </w:r>
      <w:r w:rsidRPr="0096714A">
        <w:rPr>
          <w:color w:val="0C0C0C"/>
        </w:rPr>
        <w:t>.</w:t>
      </w:r>
    </w:p>
    <w:p w:rsidR="003C4AA6" w:rsidRPr="0096714A" w:rsidRDefault="003C4AA6" w:rsidP="003C4AA6">
      <w:pPr>
        <w:pStyle w:val="a3"/>
        <w:tabs>
          <w:tab w:val="left" w:pos="5529"/>
        </w:tabs>
        <w:ind w:left="0" w:right="-4" w:firstLine="707"/>
        <w:rPr>
          <w:color w:val="0C0C0C"/>
        </w:rPr>
      </w:pPr>
      <w:r w:rsidRPr="0096714A">
        <w:rPr>
          <w:color w:val="0C0C0C"/>
        </w:rPr>
        <w:t xml:space="preserve">В целях постоянного контроля за самоходной техникой </w:t>
      </w:r>
      <w:r w:rsidR="00C10784" w:rsidRPr="0096714A">
        <w:rPr>
          <w:color w:val="0C0C0C"/>
        </w:rPr>
        <w:t>ОТН Министерства</w:t>
      </w:r>
      <w:r w:rsidRPr="0096714A">
        <w:rPr>
          <w:color w:val="0C0C0C"/>
        </w:rPr>
        <w:t xml:space="preserve"> в 2021 году проведен</w:t>
      </w:r>
      <w:r w:rsidR="002058D6" w:rsidRPr="0096714A">
        <w:rPr>
          <w:color w:val="0C0C0C"/>
        </w:rPr>
        <w:t>о</w:t>
      </w:r>
      <w:r w:rsidRPr="0096714A">
        <w:rPr>
          <w:color w:val="0C0C0C"/>
        </w:rPr>
        <w:t xml:space="preserve"> </w:t>
      </w:r>
      <w:r w:rsidR="00132D0C" w:rsidRPr="0096714A">
        <w:rPr>
          <w:color w:val="0C0C0C"/>
        </w:rPr>
        <w:t>2</w:t>
      </w:r>
      <w:r w:rsidRPr="0096714A">
        <w:rPr>
          <w:color w:val="0C0C0C"/>
        </w:rPr>
        <w:t xml:space="preserve"> профилактических мероприяти</w:t>
      </w:r>
      <w:r w:rsidR="002058D6" w:rsidRPr="0096714A">
        <w:rPr>
          <w:color w:val="0C0C0C"/>
        </w:rPr>
        <w:t>й</w:t>
      </w:r>
      <w:r w:rsidRPr="0096714A">
        <w:rPr>
          <w:color w:val="0C0C0C"/>
        </w:rPr>
        <w:t xml:space="preserve">, такие как операции </w:t>
      </w:r>
      <w:r w:rsidR="00132D0C" w:rsidRPr="0096714A">
        <w:rPr>
          <w:color w:val="0C0C0C"/>
        </w:rPr>
        <w:t>"Снегоход", «Трактор»</w:t>
      </w:r>
      <w:r w:rsidRPr="0096714A">
        <w:rPr>
          <w:color w:val="0C0C0C"/>
        </w:rPr>
        <w:t>. Кроме этого, рейдовые проверки проводились в установленные дни профилактической работы.</w:t>
      </w:r>
    </w:p>
    <w:p w:rsidR="00912FEA" w:rsidRPr="0096714A" w:rsidRDefault="003C4AA6" w:rsidP="003C4AA6">
      <w:pPr>
        <w:pStyle w:val="a3"/>
        <w:tabs>
          <w:tab w:val="left" w:pos="5529"/>
        </w:tabs>
        <w:ind w:left="0" w:right="-4" w:firstLine="707"/>
        <w:rPr>
          <w:color w:val="0C0C0C"/>
        </w:rPr>
      </w:pPr>
      <w:r w:rsidRPr="0096714A">
        <w:rPr>
          <w:color w:val="0C0C0C"/>
        </w:rPr>
        <w:t>За текущий период 2021 года, инженерами-инспекторами муниципальных районов и городских округов в ходе рейдовых профилактическ</w:t>
      </w:r>
      <w:r w:rsidR="00912FEA" w:rsidRPr="0096714A">
        <w:rPr>
          <w:color w:val="0C0C0C"/>
        </w:rPr>
        <w:t xml:space="preserve">их мероприятий проверено более </w:t>
      </w:r>
      <w:r w:rsidRPr="0096714A">
        <w:rPr>
          <w:color w:val="0C0C0C"/>
        </w:rPr>
        <w:t xml:space="preserve">6  единиц техники. При этом, выявлено более </w:t>
      </w:r>
      <w:r w:rsidR="00912FEA" w:rsidRPr="0096714A">
        <w:rPr>
          <w:color w:val="0C0C0C"/>
        </w:rPr>
        <w:t>2</w:t>
      </w:r>
      <w:r w:rsidRPr="0096714A">
        <w:rPr>
          <w:color w:val="0C0C0C"/>
        </w:rPr>
        <w:t xml:space="preserve"> нарушений требований и норм, соблюдение которых обязательн</w:t>
      </w:r>
      <w:r w:rsidR="002058D6" w:rsidRPr="0096714A">
        <w:rPr>
          <w:color w:val="0C0C0C"/>
        </w:rPr>
        <w:t>ы</w:t>
      </w:r>
      <w:r w:rsidRPr="0096714A">
        <w:rPr>
          <w:color w:val="0C0C0C"/>
        </w:rPr>
        <w:t xml:space="preserve"> при эксплуатации поднадзорных самоходных машин и прицепов к ним. За допущенные нарушения </w:t>
      </w:r>
      <w:r w:rsidR="00912FEA" w:rsidRPr="0096714A">
        <w:rPr>
          <w:color w:val="0C0C0C"/>
        </w:rPr>
        <w:t>составлено 2 протокол</w:t>
      </w:r>
      <w:r w:rsidR="00156338" w:rsidRPr="0096714A">
        <w:rPr>
          <w:color w:val="0C0C0C"/>
        </w:rPr>
        <w:t>а</w:t>
      </w:r>
      <w:r w:rsidR="00912FEA" w:rsidRPr="0096714A">
        <w:rPr>
          <w:color w:val="0C0C0C"/>
        </w:rPr>
        <w:t xml:space="preserve"> об административном правонарушении </w:t>
      </w:r>
      <w:r w:rsidRPr="0096714A">
        <w:rPr>
          <w:color w:val="0C0C0C"/>
        </w:rPr>
        <w:t xml:space="preserve">в отношении </w:t>
      </w:r>
      <w:r w:rsidR="00912FEA" w:rsidRPr="0096714A">
        <w:rPr>
          <w:color w:val="0C0C0C"/>
        </w:rPr>
        <w:t xml:space="preserve">физических лиц. </w:t>
      </w:r>
    </w:p>
    <w:p w:rsidR="003C4AA6" w:rsidRPr="003C4AA6" w:rsidRDefault="003C4AA6" w:rsidP="003C4AA6">
      <w:pPr>
        <w:pStyle w:val="a3"/>
        <w:tabs>
          <w:tab w:val="left" w:pos="5529"/>
        </w:tabs>
        <w:ind w:left="0" w:right="-4" w:firstLine="707"/>
        <w:rPr>
          <w:color w:val="0C0C0C"/>
        </w:rPr>
      </w:pPr>
      <w:r w:rsidRPr="003C4AA6">
        <w:rPr>
          <w:color w:val="0C0C0C"/>
        </w:rPr>
        <w:t>Главной проблемой в поднадзорной сфере, на решение которой направлена Программа, является игнорирование владельцами самоходных машин и других видов техники обязательных требований при использовании по назначению  и производстве работ.</w:t>
      </w:r>
    </w:p>
    <w:p w:rsidR="003C4AA6" w:rsidRPr="003C4AA6" w:rsidRDefault="003C4AA6" w:rsidP="003C4AA6">
      <w:pPr>
        <w:pStyle w:val="a3"/>
        <w:tabs>
          <w:tab w:val="left" w:pos="5529"/>
        </w:tabs>
        <w:ind w:left="0" w:right="-4" w:firstLine="707"/>
        <w:rPr>
          <w:color w:val="0C0C0C"/>
        </w:rPr>
      </w:pPr>
      <w:r w:rsidRPr="003C4AA6">
        <w:rPr>
          <w:color w:val="0C0C0C"/>
        </w:rPr>
        <w:t>Решением данной проблемы может быть увеличение количества и качества профилактической и разъяснительной работы с владельцами, по эксплуатации техники с соблюдением основных требований исключающих угрозу причинение вреда жизни, здоровью граждан, вреда животным, растениям, окружающей среде, повышение качество мероприятий по контролю без взаимодействия с юридическими лицами, индивидуальными предпринимателями, уведомление        владельцев об изменениях    нормативно-правовых актов в указанной сфере</w:t>
      </w:r>
      <w:r w:rsidR="004051AA">
        <w:rPr>
          <w:color w:val="0C0C0C"/>
        </w:rPr>
        <w:t>.</w:t>
      </w:r>
    </w:p>
    <w:p w:rsidR="003C4AA6" w:rsidRPr="003C4AA6" w:rsidRDefault="003C4AA6" w:rsidP="003C4AA6">
      <w:pPr>
        <w:pStyle w:val="a3"/>
        <w:tabs>
          <w:tab w:val="left" w:pos="5529"/>
        </w:tabs>
        <w:ind w:left="0" w:right="-4" w:firstLine="707"/>
        <w:rPr>
          <w:color w:val="0C0C0C"/>
        </w:rPr>
      </w:pPr>
    </w:p>
    <w:p w:rsidR="00564523" w:rsidRDefault="00564523" w:rsidP="003C4AA6">
      <w:pPr>
        <w:pStyle w:val="a3"/>
        <w:tabs>
          <w:tab w:val="left" w:pos="3213"/>
        </w:tabs>
        <w:spacing w:before="6"/>
        <w:ind w:left="0"/>
        <w:jc w:val="center"/>
        <w:rPr>
          <w:rFonts w:eastAsia="Calibri"/>
          <w:b/>
          <w:lang w:eastAsia="en-US" w:bidi="ar-SA"/>
        </w:rPr>
      </w:pPr>
    </w:p>
    <w:p w:rsidR="00564523" w:rsidRDefault="00564523" w:rsidP="003C4AA6">
      <w:pPr>
        <w:pStyle w:val="a3"/>
        <w:tabs>
          <w:tab w:val="left" w:pos="3213"/>
        </w:tabs>
        <w:spacing w:before="6"/>
        <w:ind w:left="0"/>
        <w:jc w:val="center"/>
        <w:rPr>
          <w:rFonts w:eastAsia="Calibri"/>
          <w:b/>
          <w:lang w:eastAsia="en-US" w:bidi="ar-SA"/>
        </w:rPr>
      </w:pPr>
    </w:p>
    <w:p w:rsidR="003C4AA6" w:rsidRDefault="003C4AA6" w:rsidP="003C4AA6">
      <w:pPr>
        <w:pStyle w:val="a3"/>
        <w:tabs>
          <w:tab w:val="left" w:pos="3213"/>
        </w:tabs>
        <w:spacing w:before="6"/>
        <w:ind w:left="0"/>
        <w:jc w:val="center"/>
        <w:rPr>
          <w:b/>
          <w:sz w:val="27"/>
        </w:rPr>
      </w:pPr>
      <w:r w:rsidRPr="003C4AA6">
        <w:rPr>
          <w:rFonts w:eastAsia="Calibri"/>
          <w:b/>
          <w:lang w:eastAsia="en-US" w:bidi="ar-SA"/>
        </w:rPr>
        <w:t>Раздел 2. Цели и задачи реализации Программы профилактики</w:t>
      </w:r>
    </w:p>
    <w:p w:rsidR="00A04393" w:rsidRDefault="00A04393" w:rsidP="00517881">
      <w:pPr>
        <w:pStyle w:val="a3"/>
        <w:tabs>
          <w:tab w:val="left" w:pos="5529"/>
        </w:tabs>
        <w:spacing w:before="8"/>
        <w:ind w:left="0" w:right="-4"/>
        <w:jc w:val="left"/>
        <w:rPr>
          <w:b/>
          <w:sz w:val="27"/>
        </w:rPr>
      </w:pPr>
    </w:p>
    <w:p w:rsidR="00A04393" w:rsidRPr="005E755F" w:rsidRDefault="00CB7602" w:rsidP="005E755F">
      <w:pPr>
        <w:pStyle w:val="a3"/>
        <w:tabs>
          <w:tab w:val="left" w:pos="5529"/>
        </w:tabs>
        <w:spacing w:line="322" w:lineRule="exact"/>
        <w:ind w:left="0" w:right="-4"/>
        <w:rPr>
          <w:b/>
        </w:rPr>
      </w:pPr>
      <w:r w:rsidRPr="005E755F">
        <w:rPr>
          <w:b/>
        </w:rPr>
        <w:t>Целями Программы являются:</w:t>
      </w:r>
    </w:p>
    <w:p w:rsidR="00A04393" w:rsidRPr="005E755F" w:rsidRDefault="005E755F" w:rsidP="005E755F">
      <w:pPr>
        <w:tabs>
          <w:tab w:val="left" w:pos="1838"/>
          <w:tab w:val="left" w:pos="5529"/>
        </w:tabs>
        <w:ind w:right="-4"/>
        <w:jc w:val="both"/>
        <w:rPr>
          <w:sz w:val="28"/>
        </w:rPr>
      </w:pPr>
      <w:r>
        <w:rPr>
          <w:sz w:val="28"/>
        </w:rPr>
        <w:t xml:space="preserve">- </w:t>
      </w:r>
      <w:r w:rsidR="00CB7602" w:rsidRPr="005E755F">
        <w:rPr>
          <w:sz w:val="28"/>
        </w:rPr>
        <w:t>предупреждение нарушений обязательных требований в области технического состояния и эксплуатации самоходных машин и других видов техники;</w:t>
      </w:r>
    </w:p>
    <w:p w:rsidR="00A04393" w:rsidRPr="005E755F" w:rsidRDefault="005E755F" w:rsidP="005E755F">
      <w:pPr>
        <w:tabs>
          <w:tab w:val="left" w:pos="1838"/>
          <w:tab w:val="left" w:pos="5529"/>
        </w:tabs>
        <w:ind w:right="-4"/>
        <w:jc w:val="both"/>
        <w:rPr>
          <w:sz w:val="28"/>
        </w:rPr>
      </w:pPr>
      <w:r>
        <w:rPr>
          <w:sz w:val="28"/>
        </w:rPr>
        <w:t xml:space="preserve">- </w:t>
      </w:r>
      <w:r w:rsidR="00CB7602" w:rsidRPr="005E755F">
        <w:rPr>
          <w:sz w:val="28"/>
        </w:rPr>
        <w:t xml:space="preserve">предотвращение риска причинения вреда и снижение уровня ущерба охраняемым законом ценностям вследствие нарушений обязательных требований в области </w:t>
      </w:r>
      <w:r w:rsidR="00CB7602" w:rsidRPr="005E755F">
        <w:rPr>
          <w:sz w:val="28"/>
        </w:rPr>
        <w:lastRenderedPageBreak/>
        <w:t>технического состояния и эксплуатации самоходных машин и других видов техники;</w:t>
      </w:r>
    </w:p>
    <w:p w:rsidR="00A04393" w:rsidRPr="005E755F" w:rsidRDefault="005E755F" w:rsidP="005E755F">
      <w:pPr>
        <w:tabs>
          <w:tab w:val="left" w:pos="1838"/>
          <w:tab w:val="left" w:pos="5529"/>
        </w:tabs>
        <w:ind w:right="-4"/>
        <w:jc w:val="both"/>
        <w:rPr>
          <w:sz w:val="28"/>
        </w:rPr>
      </w:pPr>
      <w:r>
        <w:rPr>
          <w:sz w:val="28"/>
        </w:rPr>
        <w:t xml:space="preserve">- </w:t>
      </w:r>
      <w:r w:rsidR="00CB7602" w:rsidRPr="005E755F">
        <w:rPr>
          <w:sz w:val="28"/>
        </w:rPr>
        <w:t xml:space="preserve">устранение существующих </w:t>
      </w:r>
      <w:r w:rsidR="00077C67" w:rsidRPr="005E755F">
        <w:rPr>
          <w:sz w:val="28"/>
        </w:rPr>
        <w:t>и потенциальных условий</w:t>
      </w:r>
      <w:r w:rsidR="00CB7602" w:rsidRPr="005E755F">
        <w:rPr>
          <w:sz w:val="28"/>
        </w:rPr>
        <w:t xml:space="preserve">, причин и факторов, способных </w:t>
      </w:r>
      <w:r w:rsidR="00077C67" w:rsidRPr="005E755F">
        <w:rPr>
          <w:sz w:val="28"/>
        </w:rPr>
        <w:t>привести к нарушению обязательных требований</w:t>
      </w:r>
      <w:r w:rsidR="00CB7602" w:rsidRPr="005E755F">
        <w:rPr>
          <w:sz w:val="28"/>
        </w:rPr>
        <w:t xml:space="preserve"> в </w:t>
      </w:r>
      <w:r w:rsidR="00077C67" w:rsidRPr="005E755F">
        <w:rPr>
          <w:sz w:val="28"/>
        </w:rPr>
        <w:t>области технического</w:t>
      </w:r>
      <w:r w:rsidR="00CB7602" w:rsidRPr="005E755F">
        <w:rPr>
          <w:sz w:val="28"/>
        </w:rPr>
        <w:t xml:space="preserve"> состояния и эксплуатации самоходных машин и других видов техники</w:t>
      </w:r>
    </w:p>
    <w:p w:rsidR="00A04393" w:rsidRPr="005E755F" w:rsidRDefault="005E755F" w:rsidP="005E755F">
      <w:pPr>
        <w:tabs>
          <w:tab w:val="left" w:pos="1838"/>
          <w:tab w:val="left" w:pos="5529"/>
        </w:tabs>
        <w:spacing w:before="1"/>
        <w:ind w:right="-4"/>
        <w:jc w:val="both"/>
        <w:rPr>
          <w:sz w:val="28"/>
        </w:rPr>
      </w:pPr>
      <w:r>
        <w:rPr>
          <w:sz w:val="28"/>
        </w:rPr>
        <w:t xml:space="preserve">- </w:t>
      </w:r>
      <w:r w:rsidR="00CB7602" w:rsidRPr="005E755F">
        <w:rPr>
          <w:sz w:val="28"/>
        </w:rPr>
        <w:t xml:space="preserve">формирование моделей социально ответственного, добросовестного, правового </w:t>
      </w:r>
      <w:r w:rsidR="00077C67" w:rsidRPr="005E755F">
        <w:rPr>
          <w:sz w:val="28"/>
        </w:rPr>
        <w:t>поведения</w:t>
      </w:r>
      <w:r w:rsidR="00CB7602" w:rsidRPr="005E755F">
        <w:rPr>
          <w:sz w:val="28"/>
        </w:rPr>
        <w:t xml:space="preserve"> подконтрольных субъектов в области технического состояния и эксплуатации самоходных машин и других видов техники;</w:t>
      </w:r>
    </w:p>
    <w:p w:rsidR="00A04393" w:rsidRDefault="005E755F" w:rsidP="005E755F">
      <w:pPr>
        <w:tabs>
          <w:tab w:val="left" w:pos="1838"/>
          <w:tab w:val="left" w:pos="5529"/>
        </w:tabs>
        <w:ind w:right="-4"/>
        <w:jc w:val="both"/>
        <w:rPr>
          <w:sz w:val="28"/>
        </w:rPr>
      </w:pPr>
      <w:r>
        <w:rPr>
          <w:sz w:val="28"/>
        </w:rPr>
        <w:t xml:space="preserve">- </w:t>
      </w:r>
      <w:r w:rsidR="00CB7602" w:rsidRPr="005E755F">
        <w:rPr>
          <w:sz w:val="28"/>
        </w:rPr>
        <w:t xml:space="preserve">повышение прозрачности осуществления регионального государственного </w:t>
      </w:r>
      <w:r w:rsidR="00077C67" w:rsidRPr="005E755F">
        <w:rPr>
          <w:sz w:val="28"/>
        </w:rPr>
        <w:t>н</w:t>
      </w:r>
      <w:r w:rsidR="00CB7602" w:rsidRPr="005E755F">
        <w:rPr>
          <w:sz w:val="28"/>
        </w:rPr>
        <w:t>адзора в области технического состояния и эксплуатации самоходных машин и других видов техники.</w:t>
      </w:r>
    </w:p>
    <w:p w:rsidR="005E755F" w:rsidRPr="005E755F" w:rsidRDefault="005E755F" w:rsidP="005E755F">
      <w:pPr>
        <w:tabs>
          <w:tab w:val="left" w:pos="1838"/>
          <w:tab w:val="left" w:pos="5529"/>
        </w:tabs>
        <w:ind w:right="-4"/>
        <w:jc w:val="both"/>
        <w:rPr>
          <w:sz w:val="28"/>
        </w:rPr>
      </w:pPr>
    </w:p>
    <w:p w:rsidR="00A04393" w:rsidRPr="005E755F" w:rsidRDefault="00CB7602" w:rsidP="005E755F">
      <w:pPr>
        <w:pStyle w:val="a3"/>
        <w:tabs>
          <w:tab w:val="left" w:pos="5529"/>
        </w:tabs>
        <w:spacing w:line="322" w:lineRule="exact"/>
        <w:ind w:left="0" w:right="-4"/>
        <w:rPr>
          <w:b/>
        </w:rPr>
      </w:pPr>
      <w:r w:rsidRPr="005E755F">
        <w:rPr>
          <w:b/>
        </w:rPr>
        <w:t>Задачами Программы являются:</w:t>
      </w:r>
    </w:p>
    <w:p w:rsidR="00A04393" w:rsidRPr="005E755F" w:rsidRDefault="005E755F" w:rsidP="005E755F">
      <w:pPr>
        <w:tabs>
          <w:tab w:val="left" w:pos="1838"/>
          <w:tab w:val="left" w:pos="5529"/>
        </w:tabs>
        <w:ind w:right="-4"/>
        <w:jc w:val="both"/>
        <w:rPr>
          <w:sz w:val="28"/>
        </w:rPr>
      </w:pPr>
      <w:r>
        <w:rPr>
          <w:sz w:val="28"/>
        </w:rPr>
        <w:t xml:space="preserve">- </w:t>
      </w:r>
      <w:r w:rsidR="00CB7602" w:rsidRPr="005E755F">
        <w:rPr>
          <w:sz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 при эксплуатации самоходных машин и других видов техники;</w:t>
      </w:r>
    </w:p>
    <w:p w:rsidR="00A04393" w:rsidRPr="005E755F" w:rsidRDefault="005E755F" w:rsidP="005E755F">
      <w:pPr>
        <w:tabs>
          <w:tab w:val="left" w:pos="1838"/>
          <w:tab w:val="left" w:pos="5529"/>
        </w:tabs>
        <w:ind w:right="-4"/>
        <w:jc w:val="both"/>
        <w:rPr>
          <w:sz w:val="28"/>
        </w:rPr>
      </w:pPr>
      <w:r>
        <w:rPr>
          <w:sz w:val="28"/>
        </w:rPr>
        <w:t xml:space="preserve">- </w:t>
      </w:r>
      <w:r w:rsidR="00CB7602" w:rsidRPr="005E755F">
        <w:rPr>
          <w:sz w:val="28"/>
        </w:rPr>
        <w:t>устранение причин, факторов и условий, способствующих возможному нарушению обязательных требований при эксплуатации самоходных машин и других видов техники;</w:t>
      </w:r>
    </w:p>
    <w:p w:rsidR="00A04393" w:rsidRPr="005E755F" w:rsidRDefault="005E755F" w:rsidP="005E755F">
      <w:pPr>
        <w:tabs>
          <w:tab w:val="left" w:pos="1838"/>
          <w:tab w:val="left" w:pos="5529"/>
        </w:tabs>
        <w:ind w:right="-4"/>
        <w:jc w:val="both"/>
        <w:rPr>
          <w:sz w:val="28"/>
        </w:rPr>
      </w:pPr>
      <w:r>
        <w:rPr>
          <w:sz w:val="28"/>
        </w:rPr>
        <w:t xml:space="preserve">- </w:t>
      </w:r>
      <w:r w:rsidR="00CB7602" w:rsidRPr="005E755F">
        <w:rPr>
          <w:sz w:val="28"/>
        </w:rPr>
        <w:t>формирование одинакового понимания обязательных требований в области технического состояния и эксплуатации самоходных машин и других видов техники у всех участников контрольно-надзорнойдеятельности;</w:t>
      </w:r>
    </w:p>
    <w:p w:rsidR="00A04393" w:rsidRPr="005E755F" w:rsidRDefault="005E755F" w:rsidP="004B7D14">
      <w:pPr>
        <w:tabs>
          <w:tab w:val="left" w:pos="1838"/>
          <w:tab w:val="left" w:pos="5529"/>
        </w:tabs>
        <w:ind w:right="-4"/>
        <w:jc w:val="both"/>
        <w:rPr>
          <w:sz w:val="28"/>
        </w:rPr>
      </w:pPr>
      <w:r>
        <w:rPr>
          <w:sz w:val="28"/>
        </w:rPr>
        <w:t xml:space="preserve">- </w:t>
      </w:r>
      <w:r w:rsidR="00CB7602" w:rsidRPr="005E755F">
        <w:rPr>
          <w:sz w:val="28"/>
        </w:rPr>
        <w:t>повышение уровня правовой грамотн</w:t>
      </w:r>
      <w:r w:rsidR="00077C67" w:rsidRPr="005E755F">
        <w:rPr>
          <w:sz w:val="28"/>
        </w:rPr>
        <w:t xml:space="preserve">ости подконтрольных субъектов, </w:t>
      </w:r>
      <w:r w:rsidR="00CB7602" w:rsidRPr="005E755F">
        <w:rPr>
          <w:sz w:val="28"/>
        </w:rPr>
        <w:t>в том числе путем обеспечения доступности информации об обязательных требованиях в области технического состояния и эксплуатации самоходных машин и других видов техники и необходимых мерах по ихисполнению.</w:t>
      </w:r>
    </w:p>
    <w:p w:rsidR="005E755F" w:rsidRDefault="005E755F" w:rsidP="00564523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</w:p>
    <w:p w:rsidR="005E755F" w:rsidRPr="00014C10" w:rsidRDefault="00014C10" w:rsidP="00014C10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014C10">
        <w:rPr>
          <w:rFonts w:eastAsia="Calibri"/>
          <w:b/>
          <w:sz w:val="28"/>
          <w:szCs w:val="28"/>
          <w:lang w:eastAsia="en-US" w:bidi="ar-SA"/>
        </w:rPr>
        <w:t>Раздел 3. Перечень профилактических мероприятий, сроки (периодичность) их проведения</w:t>
      </w:r>
    </w:p>
    <w:p w:rsidR="00014C10" w:rsidRPr="00014C10" w:rsidRDefault="004B7D14" w:rsidP="00014C10">
      <w:pPr>
        <w:tabs>
          <w:tab w:val="left" w:pos="5529"/>
        </w:tabs>
        <w:ind w:right="-4" w:firstLine="851"/>
        <w:jc w:val="both"/>
        <w:rPr>
          <w:sz w:val="28"/>
        </w:rPr>
      </w:pPr>
      <w:r>
        <w:rPr>
          <w:sz w:val="28"/>
        </w:rPr>
        <w:t>ОНТ Министерства</w:t>
      </w:r>
      <w:r w:rsidR="00014C10" w:rsidRPr="00014C10">
        <w:rPr>
          <w:sz w:val="28"/>
        </w:rPr>
        <w:t xml:space="preserve">, в соответствии с пунктом </w:t>
      </w:r>
      <w:r w:rsidR="005E4F9E">
        <w:rPr>
          <w:sz w:val="28"/>
          <w:lang w:val="en-US"/>
        </w:rPr>
        <w:t>III</w:t>
      </w:r>
      <w:r w:rsidR="00014C10" w:rsidRPr="005E4F9E">
        <w:rPr>
          <w:sz w:val="28"/>
        </w:rPr>
        <w:t xml:space="preserve"> П</w:t>
      </w:r>
      <w:r w:rsidR="00014C10" w:rsidRPr="00014C10">
        <w:rPr>
          <w:sz w:val="28"/>
        </w:rPr>
        <w:t>оложени</w:t>
      </w:r>
      <w:r w:rsidR="00014C10">
        <w:rPr>
          <w:sz w:val="28"/>
        </w:rPr>
        <w:t>я</w:t>
      </w:r>
      <w:r w:rsidR="00014C10" w:rsidRPr="00014C10">
        <w:rPr>
          <w:sz w:val="28"/>
        </w:rPr>
        <w:t xml:space="preserve"> о региональном государственном надзоре в области технического состояния и эксплуатации самоходных машин и других видов техники на территории Республики </w:t>
      </w:r>
      <w:r>
        <w:rPr>
          <w:sz w:val="28"/>
        </w:rPr>
        <w:t>Тыва</w:t>
      </w:r>
      <w:r w:rsidR="00014C10" w:rsidRPr="00014C10">
        <w:rPr>
          <w:sz w:val="28"/>
        </w:rPr>
        <w:t xml:space="preserve">, утвержденным постановлением Правительства Республики </w:t>
      </w:r>
      <w:r>
        <w:rPr>
          <w:sz w:val="28"/>
        </w:rPr>
        <w:t>Тыва</w:t>
      </w:r>
      <w:r w:rsidR="00014C10" w:rsidRPr="00014C10">
        <w:rPr>
          <w:sz w:val="28"/>
        </w:rPr>
        <w:t xml:space="preserve"> от </w:t>
      </w:r>
      <w:r>
        <w:rPr>
          <w:sz w:val="28"/>
        </w:rPr>
        <w:t>29</w:t>
      </w:r>
      <w:r w:rsidR="00014C10" w:rsidRPr="00014C10">
        <w:rPr>
          <w:sz w:val="28"/>
        </w:rPr>
        <w:t xml:space="preserve"> сентября 2021 года № </w:t>
      </w:r>
      <w:r>
        <w:rPr>
          <w:sz w:val="28"/>
        </w:rPr>
        <w:t>516</w:t>
      </w:r>
      <w:r w:rsidR="009C5972">
        <w:rPr>
          <w:sz w:val="28"/>
        </w:rPr>
        <w:t xml:space="preserve"> (далее – положение)</w:t>
      </w:r>
      <w:r w:rsidR="00014C10">
        <w:rPr>
          <w:sz w:val="28"/>
        </w:rPr>
        <w:t>,</w:t>
      </w:r>
      <w:r w:rsidR="00014C10" w:rsidRPr="00014C10">
        <w:rPr>
          <w:sz w:val="28"/>
        </w:rPr>
        <w:t>может проводить следующие виды профилактических мероприятий:</w:t>
      </w:r>
    </w:p>
    <w:p w:rsidR="00014C10" w:rsidRDefault="00014C10" w:rsidP="00014C10">
      <w:pPr>
        <w:tabs>
          <w:tab w:val="left" w:pos="5529"/>
        </w:tabs>
        <w:ind w:right="-4" w:firstLine="851"/>
        <w:jc w:val="both"/>
        <w:rPr>
          <w:sz w:val="28"/>
        </w:rPr>
      </w:pPr>
    </w:p>
    <w:p w:rsidR="00014C10" w:rsidRPr="00014C10" w:rsidRDefault="00014C10" w:rsidP="00014C10">
      <w:pPr>
        <w:tabs>
          <w:tab w:val="left" w:pos="1838"/>
          <w:tab w:val="left" w:pos="5529"/>
        </w:tabs>
        <w:ind w:right="-4"/>
        <w:jc w:val="both"/>
        <w:rPr>
          <w:sz w:val="28"/>
        </w:rPr>
      </w:pPr>
      <w:r w:rsidRPr="00014C10">
        <w:rPr>
          <w:sz w:val="28"/>
        </w:rPr>
        <w:t>1) информирование;</w:t>
      </w:r>
    </w:p>
    <w:p w:rsidR="00014C10" w:rsidRPr="00014C10" w:rsidRDefault="00014C10" w:rsidP="00014C10">
      <w:pPr>
        <w:tabs>
          <w:tab w:val="left" w:pos="1838"/>
          <w:tab w:val="left" w:pos="5529"/>
        </w:tabs>
        <w:ind w:right="-4"/>
        <w:jc w:val="both"/>
        <w:rPr>
          <w:sz w:val="28"/>
        </w:rPr>
      </w:pPr>
      <w:r w:rsidRPr="00014C10">
        <w:rPr>
          <w:sz w:val="28"/>
        </w:rPr>
        <w:t>2) обобщение правоприменительной практики;</w:t>
      </w:r>
    </w:p>
    <w:p w:rsidR="00014C10" w:rsidRPr="00014C10" w:rsidRDefault="00014C10" w:rsidP="00014C10">
      <w:pPr>
        <w:tabs>
          <w:tab w:val="left" w:pos="1838"/>
          <w:tab w:val="left" w:pos="5529"/>
        </w:tabs>
        <w:ind w:right="-4"/>
        <w:jc w:val="both"/>
        <w:rPr>
          <w:sz w:val="28"/>
        </w:rPr>
      </w:pPr>
      <w:r w:rsidRPr="00014C10">
        <w:rPr>
          <w:sz w:val="28"/>
        </w:rPr>
        <w:t>3) объявление предостережения;</w:t>
      </w:r>
    </w:p>
    <w:p w:rsidR="00014C10" w:rsidRPr="00014C10" w:rsidRDefault="00014C10" w:rsidP="00014C10">
      <w:pPr>
        <w:tabs>
          <w:tab w:val="left" w:pos="1838"/>
          <w:tab w:val="left" w:pos="5529"/>
        </w:tabs>
        <w:ind w:right="-4"/>
        <w:jc w:val="both"/>
        <w:rPr>
          <w:sz w:val="28"/>
        </w:rPr>
      </w:pPr>
      <w:r w:rsidRPr="00014C10">
        <w:rPr>
          <w:sz w:val="28"/>
        </w:rPr>
        <w:t>4) консультирование;</w:t>
      </w:r>
    </w:p>
    <w:p w:rsidR="00014C10" w:rsidRPr="00014C10" w:rsidRDefault="00014C10" w:rsidP="00014C10">
      <w:pPr>
        <w:tabs>
          <w:tab w:val="left" w:pos="1838"/>
          <w:tab w:val="left" w:pos="5529"/>
        </w:tabs>
        <w:ind w:right="-4"/>
        <w:jc w:val="both"/>
        <w:rPr>
          <w:sz w:val="28"/>
        </w:rPr>
      </w:pPr>
      <w:r w:rsidRPr="00014C10">
        <w:rPr>
          <w:sz w:val="28"/>
        </w:rPr>
        <w:t>5) профилактический визит.</w:t>
      </w:r>
    </w:p>
    <w:p w:rsidR="00014C10" w:rsidRDefault="00014C10" w:rsidP="005E755F">
      <w:pPr>
        <w:pStyle w:val="a3"/>
        <w:tabs>
          <w:tab w:val="left" w:pos="5529"/>
        </w:tabs>
        <w:spacing w:before="8"/>
        <w:ind w:left="0" w:right="-4"/>
        <w:rPr>
          <w:sz w:val="20"/>
        </w:rPr>
      </w:pPr>
    </w:p>
    <w:p w:rsidR="00DF409A" w:rsidRDefault="00DF409A" w:rsidP="00DF409A">
      <w:pPr>
        <w:widowControl/>
        <w:adjustRightInd w:val="0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</w:pPr>
      <w:r w:rsidRPr="00DF409A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Ответственным за реализацию указанных профил</w:t>
      </w:r>
      <w:r w:rsidR="00F062FB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актических мероприятий является отдел по техническому надзору Министерства сельского хозяйства и продовольствия Республики Тыва</w:t>
      </w:r>
      <w:r w:rsidR="00477F80"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 </w:t>
      </w:r>
      <w:r w:rsidRPr="00DF409A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(далее – </w:t>
      </w:r>
      <w:r w:rsidR="00F062FB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отдел</w:t>
      </w:r>
      <w:r w:rsidRPr="00DF409A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). </w:t>
      </w:r>
    </w:p>
    <w:p w:rsidR="00DF409A" w:rsidRPr="00DF409A" w:rsidRDefault="00DF409A" w:rsidP="00DF409A">
      <w:pPr>
        <w:pStyle w:val="a4"/>
        <w:widowControl/>
        <w:numPr>
          <w:ilvl w:val="1"/>
          <w:numId w:val="9"/>
        </w:numPr>
        <w:autoSpaceDE/>
        <w:autoSpaceDN/>
        <w:adjustRightInd w:val="0"/>
        <w:spacing w:after="160" w:line="259" w:lineRule="auto"/>
        <w:contextualSpacing/>
        <w:rPr>
          <w:rFonts w:ascii="PT Astra Serif" w:eastAsia="Calibri" w:hAnsi="PT Astra Serif" w:cs="PT Astra Serif"/>
          <w:b/>
          <w:bCs/>
          <w:sz w:val="28"/>
          <w:szCs w:val="28"/>
          <w:lang w:eastAsia="en-US" w:bidi="ar-SA"/>
        </w:rPr>
      </w:pPr>
      <w:r w:rsidRPr="00DF409A">
        <w:rPr>
          <w:rFonts w:ascii="PT Astra Serif" w:eastAsia="Calibri" w:hAnsi="PT Astra Serif" w:cs="PT Astra Serif"/>
          <w:b/>
          <w:bCs/>
          <w:sz w:val="28"/>
          <w:szCs w:val="28"/>
          <w:lang w:eastAsia="en-US" w:bidi="ar-SA"/>
        </w:rPr>
        <w:t>Информирование.</w:t>
      </w:r>
    </w:p>
    <w:p w:rsidR="00DF409A" w:rsidRDefault="00DF409A" w:rsidP="001713E2">
      <w:pPr>
        <w:widowControl/>
        <w:adjustRightInd w:val="0"/>
        <w:ind w:firstLine="709"/>
        <w:contextualSpacing/>
        <w:jc w:val="both"/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</w:pPr>
      <w:r w:rsidRPr="00DF409A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lastRenderedPageBreak/>
        <w:t xml:space="preserve">Информирование осуществляется посредством размещения на официальном сайте </w:t>
      </w:r>
      <w:r w:rsidR="00F062FB" w:rsidRPr="00F062FB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Министерства</w:t>
      </w:r>
      <w:r w:rsidR="00F062FB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 сельского хозяйства и продовольствия</w:t>
      </w:r>
      <w:r w:rsidR="00477F80"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 Республики </w:t>
      </w:r>
      <w:r w:rsidR="00F062FB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Тыва</w:t>
      </w:r>
      <w:r w:rsidR="00477F80"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 </w:t>
      </w:r>
      <w:r w:rsidRPr="00DF409A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сведений, предусмотренн</w:t>
      </w:r>
      <w:r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ых </w:t>
      </w:r>
      <w:r w:rsidRPr="00DF409A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статьей 46 Федерального закона от 31 июля 2020 года «О государственном контроле (надзоре) и муниципальном контроле в Российской Федерации» № 248-ФЗ» (далее – Федеральный закон № 248-ФЗ).</w:t>
      </w:r>
    </w:p>
    <w:p w:rsidR="00477F80" w:rsidRDefault="00477F80" w:rsidP="00477F80">
      <w:pPr>
        <w:widowControl/>
        <w:adjustRightInd w:val="0"/>
        <w:contextualSpacing/>
        <w:jc w:val="both"/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</w:pPr>
    </w:p>
    <w:p w:rsidR="00DF409A" w:rsidRPr="00DF409A" w:rsidRDefault="00DF409A" w:rsidP="00DF409A">
      <w:pPr>
        <w:widowControl/>
        <w:adjustRightInd w:val="0"/>
        <w:ind w:firstLine="709"/>
        <w:contextualSpacing/>
        <w:jc w:val="both"/>
        <w:rPr>
          <w:rFonts w:ascii="PT Astra Serif" w:eastAsia="Calibri" w:hAnsi="PT Astra Serif" w:cs="PT Astra Serif"/>
          <w:b/>
          <w:bCs/>
          <w:sz w:val="28"/>
          <w:szCs w:val="28"/>
          <w:lang w:eastAsia="en-US" w:bidi="ar-SA"/>
        </w:rPr>
      </w:pPr>
      <w:r>
        <w:rPr>
          <w:rFonts w:ascii="PT Astra Serif" w:eastAsia="Calibri" w:hAnsi="PT Astra Serif" w:cs="PT Astra Serif"/>
          <w:b/>
          <w:bCs/>
          <w:sz w:val="28"/>
          <w:szCs w:val="28"/>
          <w:lang w:eastAsia="en-US" w:bidi="ar-SA"/>
        </w:rPr>
        <w:t xml:space="preserve">3.2 </w:t>
      </w:r>
      <w:r w:rsidRPr="00DF409A">
        <w:rPr>
          <w:rFonts w:ascii="PT Astra Serif" w:eastAsia="Calibri" w:hAnsi="PT Astra Serif" w:cs="PT Astra Serif"/>
          <w:b/>
          <w:bCs/>
          <w:sz w:val="28"/>
          <w:szCs w:val="28"/>
          <w:lang w:eastAsia="en-US" w:bidi="ar-SA"/>
        </w:rPr>
        <w:t>Обобщение правоприменительной практики.</w:t>
      </w:r>
    </w:p>
    <w:p w:rsidR="00DF409A" w:rsidRPr="00DF409A" w:rsidRDefault="00F062FB" w:rsidP="00DF409A">
      <w:pPr>
        <w:widowControl/>
        <w:tabs>
          <w:tab w:val="left" w:pos="1560"/>
        </w:tabs>
        <w:autoSpaceDE/>
        <w:autoSpaceDN/>
        <w:adjustRightInd w:val="0"/>
        <w:spacing w:after="160" w:line="259" w:lineRule="auto"/>
        <w:ind w:firstLine="709"/>
        <w:contextualSpacing/>
        <w:jc w:val="both"/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</w:pPr>
      <w:r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ОТН Министерства</w:t>
      </w:r>
      <w:r w:rsidR="00DF409A" w:rsidRPr="00DF409A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 ежегодно не позднее 1 марта года, следующего за отчетным, по итогам обобщения правоприменительной практики подготавливает доклад, содержащий результаты обобщения правоприменительной практики (далее – доклад о правоприменительной практике).</w:t>
      </w:r>
    </w:p>
    <w:p w:rsidR="00DF409A" w:rsidRDefault="00DF409A" w:rsidP="00DF409A">
      <w:pPr>
        <w:widowControl/>
        <w:tabs>
          <w:tab w:val="left" w:pos="1560"/>
        </w:tabs>
        <w:autoSpaceDE/>
        <w:autoSpaceDN/>
        <w:adjustRightInd w:val="0"/>
        <w:spacing w:after="160" w:line="259" w:lineRule="auto"/>
        <w:ind w:firstLine="851"/>
        <w:contextualSpacing/>
        <w:jc w:val="both"/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</w:pPr>
      <w:r w:rsidRPr="00DF409A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Доклад о правоприменительной практике утверждается приказом </w:t>
      </w:r>
      <w:r w:rsidR="00F062FB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Министерства</w:t>
      </w:r>
      <w:r w:rsidRPr="00DF409A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 и размещается на официальном сайте </w:t>
      </w:r>
      <w:r w:rsidR="00F062FB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Министерства</w:t>
      </w:r>
      <w:r w:rsidRPr="00DF409A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 в срок в течение 5 календарных дней со дня утверждения доклада о правоприменительной практике.</w:t>
      </w:r>
    </w:p>
    <w:p w:rsidR="00477F80" w:rsidRDefault="00477F80" w:rsidP="00DF409A">
      <w:pPr>
        <w:widowControl/>
        <w:tabs>
          <w:tab w:val="left" w:pos="1560"/>
        </w:tabs>
        <w:autoSpaceDE/>
        <w:autoSpaceDN/>
        <w:adjustRightInd w:val="0"/>
        <w:spacing w:after="160" w:line="259" w:lineRule="auto"/>
        <w:ind w:firstLine="851"/>
        <w:contextualSpacing/>
        <w:jc w:val="both"/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</w:pPr>
    </w:p>
    <w:p w:rsidR="00DF409A" w:rsidRDefault="00477F80" w:rsidP="00477F80">
      <w:pPr>
        <w:widowControl/>
        <w:tabs>
          <w:tab w:val="left" w:pos="1560"/>
        </w:tabs>
        <w:autoSpaceDE/>
        <w:autoSpaceDN/>
        <w:adjustRightInd w:val="0"/>
        <w:spacing w:after="160" w:line="259" w:lineRule="auto"/>
        <w:ind w:firstLine="709"/>
        <w:contextualSpacing/>
        <w:jc w:val="both"/>
        <w:rPr>
          <w:rFonts w:ascii="PT Astra Serif" w:eastAsia="Calibri" w:hAnsi="PT Astra Serif" w:cs="PT Astra Serif"/>
          <w:b/>
          <w:bCs/>
          <w:sz w:val="28"/>
          <w:szCs w:val="28"/>
          <w:lang w:eastAsia="en-US" w:bidi="ar-SA"/>
        </w:rPr>
      </w:pPr>
      <w:r>
        <w:rPr>
          <w:rFonts w:ascii="PT Astra Serif" w:eastAsia="Calibri" w:hAnsi="PT Astra Serif" w:cs="PT Astra Serif"/>
          <w:b/>
          <w:bCs/>
          <w:sz w:val="28"/>
          <w:szCs w:val="28"/>
          <w:lang w:eastAsia="en-US" w:bidi="ar-SA"/>
        </w:rPr>
        <w:t xml:space="preserve">3.3 </w:t>
      </w:r>
      <w:r w:rsidR="00DF409A" w:rsidRPr="00DF409A">
        <w:rPr>
          <w:rFonts w:ascii="PT Astra Serif" w:eastAsia="Calibri" w:hAnsi="PT Astra Serif" w:cs="PT Astra Serif"/>
          <w:b/>
          <w:bCs/>
          <w:sz w:val="28"/>
          <w:szCs w:val="28"/>
          <w:lang w:eastAsia="en-US" w:bidi="ar-SA"/>
        </w:rPr>
        <w:t>Объявление предостережения о недопустимости нарушения обязательных требований.</w:t>
      </w:r>
    </w:p>
    <w:p w:rsidR="00477F80" w:rsidRPr="00477F80" w:rsidRDefault="00477F80" w:rsidP="00477F80">
      <w:pPr>
        <w:widowControl/>
        <w:tabs>
          <w:tab w:val="left" w:pos="1560"/>
        </w:tabs>
        <w:autoSpaceDE/>
        <w:autoSpaceDN/>
        <w:adjustRightInd w:val="0"/>
        <w:spacing w:after="160" w:line="259" w:lineRule="auto"/>
        <w:ind w:firstLine="709"/>
        <w:contextualSpacing/>
        <w:jc w:val="both"/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</w:pP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В случае наличия у </w:t>
      </w:r>
      <w:r w:rsidR="00F062FB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ОТН Министерства</w:t>
      </w: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F062FB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ОТН Министерства</w:t>
      </w: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477F80" w:rsidRDefault="00477F80" w:rsidP="00477F80">
      <w:pPr>
        <w:widowControl/>
        <w:tabs>
          <w:tab w:val="left" w:pos="1560"/>
        </w:tabs>
        <w:autoSpaceDE/>
        <w:autoSpaceDN/>
        <w:adjustRightInd w:val="0"/>
        <w:spacing w:after="160" w:line="259" w:lineRule="auto"/>
        <w:ind w:firstLine="709"/>
        <w:contextualSpacing/>
        <w:jc w:val="both"/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</w:pPr>
      <w:r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К</w:t>
      </w: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онтролируемое лицо вправе в течение 10 дней после получения предостережения подать в </w:t>
      </w:r>
      <w:r w:rsidR="00F062FB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ОТН Министретва</w:t>
      </w: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 возражение в отношении указанного предо</w:t>
      </w:r>
      <w:r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стережения (далее – возражение).</w:t>
      </w:r>
    </w:p>
    <w:p w:rsidR="00477F80" w:rsidRDefault="00477F80" w:rsidP="00564523">
      <w:pPr>
        <w:widowControl/>
        <w:tabs>
          <w:tab w:val="left" w:pos="1560"/>
        </w:tabs>
        <w:autoSpaceDE/>
        <w:autoSpaceDN/>
        <w:adjustRightInd w:val="0"/>
        <w:spacing w:after="160" w:line="259" w:lineRule="auto"/>
        <w:contextualSpacing/>
        <w:jc w:val="both"/>
        <w:rPr>
          <w:rFonts w:ascii="PT Astra Serif" w:eastAsia="Calibri" w:hAnsi="PT Astra Serif" w:cs="PT Astra Serif"/>
          <w:b/>
          <w:bCs/>
          <w:sz w:val="28"/>
          <w:szCs w:val="28"/>
          <w:lang w:eastAsia="en-US" w:bidi="ar-SA"/>
        </w:rPr>
      </w:pPr>
    </w:p>
    <w:p w:rsidR="00477F80" w:rsidRDefault="00477F80" w:rsidP="00477F80">
      <w:pPr>
        <w:widowControl/>
        <w:tabs>
          <w:tab w:val="left" w:pos="1418"/>
        </w:tabs>
        <w:autoSpaceDE/>
        <w:autoSpaceDN/>
        <w:adjustRightInd w:val="0"/>
        <w:spacing w:after="160" w:line="259" w:lineRule="auto"/>
        <w:ind w:firstLine="851"/>
        <w:contextualSpacing/>
        <w:jc w:val="both"/>
        <w:rPr>
          <w:rFonts w:ascii="PT Astra Serif" w:eastAsia="Calibri" w:hAnsi="PT Astra Serif" w:cs="PT Astra Serif"/>
          <w:b/>
          <w:bCs/>
          <w:sz w:val="28"/>
          <w:szCs w:val="28"/>
          <w:lang w:eastAsia="en-US" w:bidi="ar-SA"/>
        </w:rPr>
      </w:pPr>
      <w:r>
        <w:rPr>
          <w:rFonts w:ascii="PT Astra Serif" w:eastAsia="Calibri" w:hAnsi="PT Astra Serif" w:cs="PT Astra Serif"/>
          <w:b/>
          <w:bCs/>
          <w:sz w:val="28"/>
          <w:szCs w:val="28"/>
          <w:lang w:eastAsia="en-US" w:bidi="ar-SA"/>
        </w:rPr>
        <w:t xml:space="preserve">3.4 </w:t>
      </w:r>
      <w:r w:rsidRPr="00DF409A">
        <w:rPr>
          <w:rFonts w:ascii="PT Astra Serif" w:eastAsia="Calibri" w:hAnsi="PT Astra Serif" w:cs="PT Astra Serif"/>
          <w:b/>
          <w:bCs/>
          <w:sz w:val="28"/>
          <w:szCs w:val="28"/>
          <w:lang w:eastAsia="en-US" w:bidi="ar-SA"/>
        </w:rPr>
        <w:t>Консультирование.</w:t>
      </w:r>
    </w:p>
    <w:p w:rsidR="00477F80" w:rsidRPr="00477F80" w:rsidRDefault="00477F80" w:rsidP="00477F80">
      <w:pPr>
        <w:widowControl/>
        <w:tabs>
          <w:tab w:val="left" w:pos="1560"/>
        </w:tabs>
        <w:autoSpaceDE/>
        <w:autoSpaceDN/>
        <w:adjustRightInd w:val="0"/>
        <w:spacing w:after="160" w:line="259" w:lineRule="auto"/>
        <w:ind w:firstLine="709"/>
        <w:contextualSpacing/>
        <w:jc w:val="both"/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</w:pP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Консультирование контролируемых лиц осуществляется </w:t>
      </w:r>
      <w:r w:rsidR="00F062FB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ОТН Министерства</w:t>
      </w: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 в письменной форме при их письменном обращении, в устной форме – по телефону, посредством видео-конференц-связи, на личном приеме либо в ходе осуществления контрольного (надзорного) мероприятия. Консультирование осуществляется без взимания платы.  </w:t>
      </w:r>
    </w:p>
    <w:p w:rsidR="00477F80" w:rsidRPr="00477F80" w:rsidRDefault="00477F80" w:rsidP="00477F80">
      <w:pPr>
        <w:widowControl/>
        <w:tabs>
          <w:tab w:val="left" w:pos="1560"/>
        </w:tabs>
        <w:autoSpaceDE/>
        <w:autoSpaceDN/>
        <w:adjustRightInd w:val="0"/>
        <w:spacing w:after="160" w:line="259" w:lineRule="auto"/>
        <w:ind w:firstLine="709"/>
        <w:contextualSpacing/>
        <w:jc w:val="both"/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</w:pP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Должностные лица </w:t>
      </w:r>
      <w:r w:rsidR="00F062FB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ОТН Министерства</w:t>
      </w: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 осуществляют консультирование, в том числе письменное, по следующим вопросам:</w:t>
      </w:r>
    </w:p>
    <w:p w:rsidR="00477F80" w:rsidRPr="00477F80" w:rsidRDefault="00477F80" w:rsidP="00477F80">
      <w:pPr>
        <w:widowControl/>
        <w:tabs>
          <w:tab w:val="left" w:pos="1560"/>
        </w:tabs>
        <w:autoSpaceDE/>
        <w:autoSpaceDN/>
        <w:adjustRightInd w:val="0"/>
        <w:spacing w:after="160" w:line="259" w:lineRule="auto"/>
        <w:ind w:firstLine="709"/>
        <w:contextualSpacing/>
        <w:jc w:val="both"/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</w:pP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1) профилактика рисков нарушения обязательных требований;</w:t>
      </w:r>
    </w:p>
    <w:p w:rsidR="00477F80" w:rsidRPr="00477F80" w:rsidRDefault="00477F80" w:rsidP="00477F80">
      <w:pPr>
        <w:widowControl/>
        <w:tabs>
          <w:tab w:val="left" w:pos="1560"/>
        </w:tabs>
        <w:autoSpaceDE/>
        <w:autoSpaceDN/>
        <w:adjustRightInd w:val="0"/>
        <w:spacing w:after="160" w:line="259" w:lineRule="auto"/>
        <w:ind w:firstLine="709"/>
        <w:contextualSpacing/>
        <w:jc w:val="both"/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</w:pP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2) соблюдение обязательных требований в области технического состояния и эксплуатации самоходных машин и других видов техники;</w:t>
      </w:r>
    </w:p>
    <w:p w:rsidR="00477F80" w:rsidRPr="00477F80" w:rsidRDefault="00477F80" w:rsidP="00477F80">
      <w:pPr>
        <w:widowControl/>
        <w:tabs>
          <w:tab w:val="left" w:pos="1560"/>
        </w:tabs>
        <w:autoSpaceDE/>
        <w:autoSpaceDN/>
        <w:adjustRightInd w:val="0"/>
        <w:spacing w:after="160" w:line="259" w:lineRule="auto"/>
        <w:ind w:firstLine="709"/>
        <w:contextualSpacing/>
        <w:jc w:val="both"/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</w:pP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3) порядок осуществления государственного контроля (надзора);</w:t>
      </w:r>
    </w:p>
    <w:p w:rsidR="00477F80" w:rsidRPr="00477F80" w:rsidRDefault="00477F80" w:rsidP="00477F80">
      <w:pPr>
        <w:widowControl/>
        <w:tabs>
          <w:tab w:val="left" w:pos="1560"/>
        </w:tabs>
        <w:autoSpaceDE/>
        <w:autoSpaceDN/>
        <w:adjustRightInd w:val="0"/>
        <w:spacing w:after="160" w:line="259" w:lineRule="auto"/>
        <w:ind w:firstLine="709"/>
        <w:contextualSpacing/>
        <w:jc w:val="both"/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</w:pP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lastRenderedPageBreak/>
        <w:t xml:space="preserve">4) порядок обжалования решений </w:t>
      </w:r>
      <w:r w:rsidR="00F062FB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ОТН Министерства</w:t>
      </w: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. </w:t>
      </w:r>
    </w:p>
    <w:p w:rsidR="00477F80" w:rsidRPr="00477F80" w:rsidRDefault="00477F80" w:rsidP="00477F80">
      <w:pPr>
        <w:widowControl/>
        <w:tabs>
          <w:tab w:val="left" w:pos="1560"/>
        </w:tabs>
        <w:autoSpaceDE/>
        <w:autoSpaceDN/>
        <w:adjustRightInd w:val="0"/>
        <w:spacing w:after="160" w:line="259" w:lineRule="auto"/>
        <w:ind w:firstLine="709"/>
        <w:contextualSpacing/>
        <w:jc w:val="both"/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</w:pP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«О порядке рассмотрения обращений граждан Российской Федерации».</w:t>
      </w:r>
    </w:p>
    <w:p w:rsidR="00477F80" w:rsidRPr="00477F80" w:rsidRDefault="00477F80" w:rsidP="00477F80">
      <w:pPr>
        <w:widowControl/>
        <w:tabs>
          <w:tab w:val="left" w:pos="1560"/>
        </w:tabs>
        <w:autoSpaceDE/>
        <w:autoSpaceDN/>
        <w:adjustRightInd w:val="0"/>
        <w:spacing w:after="160" w:line="259" w:lineRule="auto"/>
        <w:ind w:firstLine="709"/>
        <w:contextualSpacing/>
        <w:jc w:val="both"/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</w:pP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Перечень должностных лиц </w:t>
      </w:r>
      <w:r w:rsidR="00F062FB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ОТН Министерства</w:t>
      </w: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, осуществляющих личный прием, и время осуществления ими личного приема устанавливаются начальником </w:t>
      </w:r>
      <w:r w:rsidR="00F062FB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ОТН Министерства</w:t>
      </w: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. Указанная информация размещается в помещениях структурных подразделений </w:t>
      </w:r>
      <w:r w:rsidR="00F062FB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ОТН Министерства</w:t>
      </w:r>
      <w:r w:rsidR="00F062FB"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 </w:t>
      </w: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в общедоступном месте и на официальном сайте </w:t>
      </w:r>
      <w:r w:rsidR="00F062FB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Министерства РТ</w:t>
      </w: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.</w:t>
      </w:r>
    </w:p>
    <w:p w:rsidR="00477F80" w:rsidRPr="00477F80" w:rsidRDefault="00477F80" w:rsidP="00477F80">
      <w:pPr>
        <w:widowControl/>
        <w:tabs>
          <w:tab w:val="left" w:pos="1560"/>
        </w:tabs>
        <w:autoSpaceDE/>
        <w:autoSpaceDN/>
        <w:adjustRightInd w:val="0"/>
        <w:spacing w:after="160" w:line="259" w:lineRule="auto"/>
        <w:ind w:firstLine="709"/>
        <w:contextualSpacing/>
        <w:jc w:val="both"/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</w:pPr>
      <w:r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Л</w:t>
      </w: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ичный прием осуществляется в специальных помещениях, оборудованных средствами аудио- и (или) видеозаписи, о применении которых контролируемое лицо уведомляется до начала консультирования.</w:t>
      </w:r>
    </w:p>
    <w:p w:rsidR="00477F80" w:rsidRPr="00477F80" w:rsidRDefault="00477F80" w:rsidP="00477F80">
      <w:pPr>
        <w:widowControl/>
        <w:tabs>
          <w:tab w:val="left" w:pos="1560"/>
        </w:tabs>
        <w:autoSpaceDE/>
        <w:autoSpaceDN/>
        <w:adjustRightInd w:val="0"/>
        <w:spacing w:after="160" w:line="259" w:lineRule="auto"/>
        <w:ind w:firstLine="709"/>
        <w:contextualSpacing/>
        <w:jc w:val="both"/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</w:pP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3.16. В случае поступления в </w:t>
      </w:r>
      <w:r w:rsidR="00F062FB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ОТН Министерства</w:t>
      </w: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</w:t>
      </w:r>
      <w:r w:rsidR="006223D7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Министерства РТ</w:t>
      </w: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 xml:space="preserve"> письменных разъяснений, подписанных уполномоченным должностным лицом </w:t>
      </w:r>
      <w:r w:rsidR="006223D7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ОТН Министерства</w:t>
      </w:r>
      <w:r w:rsidRPr="00477F80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.</w:t>
      </w:r>
    </w:p>
    <w:p w:rsidR="00477F80" w:rsidRDefault="00477F80" w:rsidP="00477F80">
      <w:pPr>
        <w:widowControl/>
        <w:tabs>
          <w:tab w:val="left" w:pos="1560"/>
        </w:tabs>
        <w:autoSpaceDE/>
        <w:autoSpaceDN/>
        <w:adjustRightInd w:val="0"/>
        <w:spacing w:after="160" w:line="259" w:lineRule="auto"/>
        <w:contextualSpacing/>
        <w:jc w:val="both"/>
        <w:rPr>
          <w:rFonts w:ascii="PT Astra Serif" w:eastAsia="Calibri" w:hAnsi="PT Astra Serif" w:cs="PT Astra Serif"/>
          <w:b/>
          <w:bCs/>
          <w:sz w:val="28"/>
          <w:szCs w:val="28"/>
          <w:lang w:eastAsia="en-US" w:bidi="ar-SA"/>
        </w:rPr>
      </w:pPr>
    </w:p>
    <w:p w:rsidR="00DF409A" w:rsidRPr="00DF409A" w:rsidRDefault="00477F80" w:rsidP="00477F80">
      <w:pPr>
        <w:widowControl/>
        <w:tabs>
          <w:tab w:val="left" w:pos="1560"/>
        </w:tabs>
        <w:autoSpaceDE/>
        <w:autoSpaceDN/>
        <w:adjustRightInd w:val="0"/>
        <w:spacing w:after="160" w:line="259" w:lineRule="auto"/>
        <w:ind w:firstLine="709"/>
        <w:contextualSpacing/>
        <w:jc w:val="both"/>
        <w:rPr>
          <w:rFonts w:ascii="PT Astra Serif" w:eastAsia="Calibri" w:hAnsi="PT Astra Serif" w:cs="PT Astra Serif"/>
          <w:b/>
          <w:sz w:val="28"/>
          <w:szCs w:val="28"/>
          <w:lang w:eastAsia="en-US" w:bidi="ar-SA"/>
        </w:rPr>
      </w:pPr>
      <w:r>
        <w:rPr>
          <w:rFonts w:ascii="PT Astra Serif" w:eastAsia="Calibri" w:hAnsi="PT Astra Serif" w:cs="PT Astra Serif"/>
          <w:b/>
          <w:bCs/>
          <w:sz w:val="28"/>
          <w:szCs w:val="28"/>
          <w:lang w:eastAsia="en-US" w:bidi="ar-SA"/>
        </w:rPr>
        <w:t xml:space="preserve">3.5 </w:t>
      </w:r>
      <w:r w:rsidR="00DF409A" w:rsidRPr="00DF409A">
        <w:rPr>
          <w:rFonts w:ascii="PT Astra Serif" w:eastAsia="Calibri" w:hAnsi="PT Astra Serif" w:cs="PT Astra Serif"/>
          <w:b/>
          <w:bCs/>
          <w:sz w:val="28"/>
          <w:szCs w:val="28"/>
          <w:lang w:eastAsia="en-US" w:bidi="ar-SA"/>
        </w:rPr>
        <w:t>Профилактический визит.</w:t>
      </w:r>
    </w:p>
    <w:p w:rsidR="001713E2" w:rsidRPr="001713E2" w:rsidRDefault="00DF409A" w:rsidP="001713E2">
      <w:pPr>
        <w:widowControl/>
        <w:adjustRightInd w:val="0"/>
        <w:ind w:firstLine="709"/>
        <w:contextualSpacing/>
        <w:jc w:val="both"/>
        <w:rPr>
          <w:rFonts w:ascii="PT Astra Serif" w:eastAsia="Calibri" w:hAnsi="PT Astra Serif" w:cs="PT Astra Serif"/>
          <w:sz w:val="28"/>
          <w:szCs w:val="28"/>
          <w:lang w:eastAsia="en-US" w:bidi="ar-SA"/>
        </w:rPr>
      </w:pPr>
      <w:r w:rsidRPr="00DF409A">
        <w:rPr>
          <w:rFonts w:ascii="PT Astra Serif" w:eastAsia="Calibri" w:hAnsi="PT Astra Serif" w:cs="PT Astra Serif"/>
          <w:sz w:val="28"/>
          <w:szCs w:val="28"/>
          <w:lang w:eastAsia="en-US" w:bidi="ar-SA"/>
        </w:rPr>
        <w:t xml:space="preserve">Профилактический визит проводится должностным лицом, уполномоченным на </w:t>
      </w:r>
      <w:r w:rsidR="001713E2" w:rsidRPr="001713E2">
        <w:rPr>
          <w:rFonts w:ascii="PT Astra Serif" w:eastAsia="Calibri" w:hAnsi="PT Astra Serif" w:cs="PT Astra Serif"/>
          <w:sz w:val="28"/>
          <w:szCs w:val="28"/>
          <w:lang w:eastAsia="en-US" w:bidi="ar-SA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государственного контроля (надзора),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государственного контроля (надзора) исходя из отнесения его к соответствующей категории риска.</w:t>
      </w:r>
    </w:p>
    <w:p w:rsidR="001713E2" w:rsidRPr="001713E2" w:rsidRDefault="001713E2" w:rsidP="001713E2">
      <w:pPr>
        <w:widowControl/>
        <w:adjustRightInd w:val="0"/>
        <w:ind w:firstLine="709"/>
        <w:contextualSpacing/>
        <w:jc w:val="both"/>
        <w:rPr>
          <w:rFonts w:ascii="PT Astra Serif" w:eastAsia="Calibri" w:hAnsi="PT Astra Serif" w:cs="PT Astra Serif"/>
          <w:sz w:val="28"/>
          <w:szCs w:val="28"/>
          <w:lang w:eastAsia="en-US" w:bidi="ar-SA"/>
        </w:rPr>
      </w:pPr>
      <w:r w:rsidRPr="001713E2">
        <w:rPr>
          <w:rFonts w:ascii="PT Astra Serif" w:eastAsia="Calibri" w:hAnsi="PT Astra Serif" w:cs="PT Astra Serif"/>
          <w:sz w:val="28"/>
          <w:szCs w:val="28"/>
          <w:lang w:eastAsia="en-US" w:bidi="ar-SA"/>
        </w:rPr>
        <w:t xml:space="preserve">Обязательные профилактические визиты проводятся </w:t>
      </w:r>
      <w:r w:rsidR="006223D7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ОТН Министерства</w:t>
      </w:r>
      <w:r w:rsidR="006223D7" w:rsidRPr="001713E2">
        <w:rPr>
          <w:rFonts w:ascii="PT Astra Serif" w:eastAsia="Calibri" w:hAnsi="PT Astra Serif" w:cs="PT Astra Serif"/>
          <w:sz w:val="28"/>
          <w:szCs w:val="28"/>
          <w:lang w:eastAsia="en-US" w:bidi="ar-SA"/>
        </w:rPr>
        <w:t xml:space="preserve"> </w:t>
      </w:r>
      <w:r w:rsidRPr="001713E2">
        <w:rPr>
          <w:rFonts w:ascii="PT Astra Serif" w:eastAsia="Calibri" w:hAnsi="PT Astra Serif" w:cs="PT Astra Serif"/>
          <w:sz w:val="28"/>
          <w:szCs w:val="28"/>
          <w:lang w:eastAsia="en-US" w:bidi="ar-SA"/>
        </w:rPr>
        <w:t>в отношении:</w:t>
      </w:r>
    </w:p>
    <w:p w:rsidR="001713E2" w:rsidRPr="001713E2" w:rsidRDefault="001713E2" w:rsidP="001713E2">
      <w:pPr>
        <w:widowControl/>
        <w:adjustRightInd w:val="0"/>
        <w:ind w:firstLine="709"/>
        <w:contextualSpacing/>
        <w:jc w:val="both"/>
        <w:rPr>
          <w:rFonts w:ascii="PT Astra Serif" w:eastAsia="Calibri" w:hAnsi="PT Astra Serif" w:cs="PT Astra Serif"/>
          <w:sz w:val="28"/>
          <w:szCs w:val="28"/>
          <w:lang w:eastAsia="en-US" w:bidi="ar-SA"/>
        </w:rPr>
      </w:pPr>
      <w:r w:rsidRPr="001713E2">
        <w:rPr>
          <w:rFonts w:ascii="PT Astra Serif" w:eastAsia="Calibri" w:hAnsi="PT Astra Serif" w:cs="PT Astra Serif"/>
          <w:sz w:val="28"/>
          <w:szCs w:val="28"/>
          <w:lang w:eastAsia="en-US" w:bidi="ar-SA"/>
        </w:rPr>
        <w:t>1) объектов государственного контроля (надзора), отнесенных к категории высокого риска;</w:t>
      </w:r>
    </w:p>
    <w:p w:rsidR="001713E2" w:rsidRPr="001713E2" w:rsidRDefault="001713E2" w:rsidP="001713E2">
      <w:pPr>
        <w:widowControl/>
        <w:adjustRightInd w:val="0"/>
        <w:ind w:firstLine="709"/>
        <w:contextualSpacing/>
        <w:jc w:val="both"/>
        <w:rPr>
          <w:rFonts w:ascii="PT Astra Serif" w:eastAsia="Calibri" w:hAnsi="PT Astra Serif" w:cs="PT Astra Serif"/>
          <w:sz w:val="28"/>
          <w:szCs w:val="28"/>
          <w:lang w:eastAsia="en-US" w:bidi="ar-SA"/>
        </w:rPr>
      </w:pPr>
      <w:r w:rsidRPr="001713E2">
        <w:rPr>
          <w:rFonts w:ascii="PT Astra Serif" w:eastAsia="Calibri" w:hAnsi="PT Astra Serif" w:cs="PT Astra Serif"/>
          <w:sz w:val="28"/>
          <w:szCs w:val="28"/>
          <w:lang w:eastAsia="en-US" w:bidi="ar-SA"/>
        </w:rPr>
        <w:t>2) контролируемых лиц, приступающих к осуществлению деятельности в в области технического состояния и эксплуатации самоходных машин и других видов техники.</w:t>
      </w:r>
    </w:p>
    <w:p w:rsidR="001713E2" w:rsidRPr="001713E2" w:rsidRDefault="001713E2" w:rsidP="001713E2">
      <w:pPr>
        <w:widowControl/>
        <w:adjustRightInd w:val="0"/>
        <w:ind w:firstLine="709"/>
        <w:contextualSpacing/>
        <w:jc w:val="both"/>
        <w:rPr>
          <w:rFonts w:ascii="PT Astra Serif" w:eastAsia="Calibri" w:hAnsi="PT Astra Serif" w:cs="PT Astra Serif"/>
          <w:sz w:val="28"/>
          <w:szCs w:val="28"/>
          <w:lang w:eastAsia="en-US" w:bidi="ar-SA"/>
        </w:rPr>
      </w:pPr>
      <w:r w:rsidRPr="001713E2">
        <w:rPr>
          <w:rFonts w:ascii="PT Astra Serif" w:eastAsia="Calibri" w:hAnsi="PT Astra Serif" w:cs="PT Astra Serif"/>
          <w:sz w:val="28"/>
          <w:szCs w:val="28"/>
          <w:lang w:eastAsia="en-US" w:bidi="ar-SA"/>
        </w:rPr>
        <w:t>Программой профилактики рисков причинения вреда (ущерба) охраняемым законом ценностям устанавливается график проведения профилактических визитов.</w:t>
      </w:r>
    </w:p>
    <w:p w:rsidR="001713E2" w:rsidRPr="001713E2" w:rsidRDefault="001713E2" w:rsidP="001713E2">
      <w:pPr>
        <w:widowControl/>
        <w:adjustRightInd w:val="0"/>
        <w:ind w:firstLine="709"/>
        <w:contextualSpacing/>
        <w:jc w:val="both"/>
        <w:rPr>
          <w:rFonts w:ascii="PT Astra Serif" w:eastAsia="Calibri" w:hAnsi="PT Astra Serif" w:cs="PT Astra Serif"/>
          <w:sz w:val="28"/>
          <w:szCs w:val="28"/>
          <w:lang w:eastAsia="en-US" w:bidi="ar-SA"/>
        </w:rPr>
      </w:pPr>
      <w:r w:rsidRPr="001713E2">
        <w:rPr>
          <w:rFonts w:ascii="PT Astra Serif" w:eastAsia="Calibri" w:hAnsi="PT Astra Serif" w:cs="PT Astra Serif"/>
          <w:sz w:val="28"/>
          <w:szCs w:val="28"/>
          <w:lang w:eastAsia="en-US" w:bidi="ar-SA"/>
        </w:rPr>
        <w:t>Профилактический визит проводится с предварительным информированием контролируемого лица. Срок проведения профилактического визита не может превышать 1 рабочий день.</w:t>
      </w:r>
    </w:p>
    <w:p w:rsidR="001713E2" w:rsidRPr="001713E2" w:rsidRDefault="001713E2" w:rsidP="001713E2">
      <w:pPr>
        <w:widowControl/>
        <w:adjustRightInd w:val="0"/>
        <w:ind w:firstLine="709"/>
        <w:contextualSpacing/>
        <w:jc w:val="both"/>
        <w:rPr>
          <w:rFonts w:ascii="PT Astra Serif" w:eastAsia="Calibri" w:hAnsi="PT Astra Serif" w:cs="PT Astra Serif"/>
          <w:sz w:val="28"/>
          <w:szCs w:val="28"/>
          <w:lang w:eastAsia="en-US" w:bidi="ar-SA"/>
        </w:rPr>
      </w:pPr>
      <w:r w:rsidRPr="001713E2">
        <w:rPr>
          <w:rFonts w:ascii="PT Astra Serif" w:eastAsia="Calibri" w:hAnsi="PT Astra Serif" w:cs="PT Astra Serif"/>
          <w:sz w:val="28"/>
          <w:szCs w:val="28"/>
          <w:lang w:eastAsia="en-US" w:bidi="ar-SA"/>
        </w:rPr>
        <w:lastRenderedPageBreak/>
        <w:t>О проведении обязательного профилактического визита контролируемое лицо должно быть уведомлено не позднее чем за 5 рабочих дней до даты его проведения.</w:t>
      </w:r>
    </w:p>
    <w:p w:rsidR="001713E2" w:rsidRPr="001713E2" w:rsidRDefault="00C53697" w:rsidP="001713E2">
      <w:pPr>
        <w:widowControl/>
        <w:adjustRightInd w:val="0"/>
        <w:ind w:firstLine="709"/>
        <w:contextualSpacing/>
        <w:jc w:val="both"/>
        <w:rPr>
          <w:rFonts w:ascii="PT Astra Serif" w:eastAsia="Calibri" w:hAnsi="PT Astra Serif" w:cs="PT Astra Serif"/>
          <w:sz w:val="28"/>
          <w:szCs w:val="28"/>
          <w:lang w:eastAsia="en-US" w:bidi="ar-SA"/>
        </w:rPr>
      </w:pPr>
      <w:r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ОТН Министерства</w:t>
      </w:r>
      <w:r w:rsidRPr="001713E2">
        <w:rPr>
          <w:rFonts w:ascii="PT Astra Serif" w:eastAsia="Calibri" w:hAnsi="PT Astra Serif" w:cs="PT Astra Serif"/>
          <w:sz w:val="28"/>
          <w:szCs w:val="28"/>
          <w:lang w:eastAsia="en-US" w:bidi="ar-SA"/>
        </w:rPr>
        <w:t xml:space="preserve"> </w:t>
      </w:r>
      <w:r w:rsidR="001713E2" w:rsidRPr="001713E2">
        <w:rPr>
          <w:rFonts w:ascii="PT Astra Serif" w:eastAsia="Calibri" w:hAnsi="PT Astra Serif" w:cs="PT Astra Serif"/>
          <w:sz w:val="28"/>
          <w:szCs w:val="28"/>
          <w:lang w:eastAsia="en-US" w:bidi="ar-SA"/>
        </w:rPr>
        <w:t>обязана предложить проведение профилактического визита контролируемому лицу, приступающему к осуществлению деятельности в области технического состояния и эксплуатации самоходных машин и других видов техники, не позднее чем в течение 1 года с момента начала такой деятельности.</w:t>
      </w:r>
    </w:p>
    <w:p w:rsidR="001713E2" w:rsidRDefault="001713E2" w:rsidP="001713E2">
      <w:pPr>
        <w:widowControl/>
        <w:adjustRightInd w:val="0"/>
        <w:ind w:firstLine="709"/>
        <w:contextualSpacing/>
        <w:jc w:val="both"/>
        <w:rPr>
          <w:rFonts w:ascii="PT Astra Serif" w:eastAsia="Calibri" w:hAnsi="PT Astra Serif" w:cs="PT Astra Serif"/>
          <w:sz w:val="28"/>
          <w:szCs w:val="28"/>
          <w:lang w:eastAsia="en-US" w:bidi="ar-SA"/>
        </w:rPr>
      </w:pPr>
      <w:r w:rsidRPr="001713E2">
        <w:rPr>
          <w:rFonts w:ascii="PT Astra Serif" w:eastAsia="Calibri" w:hAnsi="PT Astra Serif" w:cs="PT Astra Serif"/>
          <w:sz w:val="28"/>
          <w:szCs w:val="28"/>
          <w:lang w:eastAsia="en-US" w:bidi="ar-SA"/>
        </w:rPr>
        <w:t xml:space="preserve">Контролируемое лицо имеет право отказаться от проведения обязательного профилактического визита, при этом оно должно уведомить об отказе </w:t>
      </w:r>
      <w:r w:rsidR="00C53697">
        <w:rPr>
          <w:rFonts w:ascii="PT Astra Serif" w:eastAsia="Calibri" w:hAnsi="PT Astra Serif" w:cs="PT Astra Serif"/>
          <w:bCs/>
          <w:sz w:val="28"/>
          <w:szCs w:val="28"/>
          <w:lang w:eastAsia="en-US" w:bidi="ar-SA"/>
        </w:rPr>
        <w:t>ОТН Министерства</w:t>
      </w:r>
      <w:r w:rsidR="00C53697" w:rsidRPr="001713E2">
        <w:rPr>
          <w:rFonts w:ascii="PT Astra Serif" w:eastAsia="Calibri" w:hAnsi="PT Astra Serif" w:cs="PT Astra Serif"/>
          <w:sz w:val="28"/>
          <w:szCs w:val="28"/>
          <w:lang w:eastAsia="en-US" w:bidi="ar-SA"/>
        </w:rPr>
        <w:t xml:space="preserve"> </w:t>
      </w:r>
      <w:r w:rsidRPr="001713E2">
        <w:rPr>
          <w:rFonts w:ascii="PT Astra Serif" w:eastAsia="Calibri" w:hAnsi="PT Astra Serif" w:cs="PT Astra Serif"/>
          <w:sz w:val="28"/>
          <w:szCs w:val="28"/>
          <w:lang w:eastAsia="en-US" w:bidi="ar-SA"/>
        </w:rPr>
        <w:t>не позднее чем за 3 рабочих дня до дня проведения обязательного профилактического визита.</w:t>
      </w:r>
    </w:p>
    <w:p w:rsidR="001713E2" w:rsidRDefault="001713E2" w:rsidP="001713E2">
      <w:pPr>
        <w:widowControl/>
        <w:adjustRightInd w:val="0"/>
        <w:ind w:firstLine="709"/>
        <w:contextualSpacing/>
        <w:jc w:val="both"/>
        <w:rPr>
          <w:rFonts w:ascii="PT Astra Serif" w:eastAsia="Calibri" w:hAnsi="PT Astra Serif" w:cs="PT Astra Serif"/>
          <w:sz w:val="28"/>
          <w:szCs w:val="28"/>
          <w:lang w:eastAsia="en-US" w:bidi="ar-SA"/>
        </w:rPr>
      </w:pPr>
    </w:p>
    <w:p w:rsidR="001713E2" w:rsidRDefault="001713E2" w:rsidP="001713E2">
      <w:pPr>
        <w:widowControl/>
        <w:adjustRightInd w:val="0"/>
        <w:ind w:firstLine="709"/>
        <w:contextualSpacing/>
        <w:jc w:val="both"/>
        <w:rPr>
          <w:rFonts w:ascii="PT Astra Serif" w:eastAsia="Calibri" w:hAnsi="PT Astra Serif" w:cs="PT Astra Serif"/>
          <w:sz w:val="28"/>
          <w:szCs w:val="28"/>
          <w:lang w:eastAsia="en-US" w:bidi="ar-SA"/>
        </w:rPr>
      </w:pPr>
    </w:p>
    <w:p w:rsidR="00014C10" w:rsidRDefault="00014C10" w:rsidP="005346D8">
      <w:pPr>
        <w:pStyle w:val="a3"/>
        <w:tabs>
          <w:tab w:val="left" w:pos="5529"/>
        </w:tabs>
        <w:ind w:left="0" w:right="-4" w:firstLine="707"/>
      </w:pPr>
    </w:p>
    <w:p w:rsidR="00014C10" w:rsidRDefault="00014C10" w:rsidP="005346D8">
      <w:pPr>
        <w:pStyle w:val="a3"/>
        <w:tabs>
          <w:tab w:val="left" w:pos="5529"/>
        </w:tabs>
        <w:ind w:left="0" w:right="-4" w:firstLine="707"/>
        <w:sectPr w:rsidR="00014C10" w:rsidSect="00812E0E">
          <w:headerReference w:type="default" r:id="rId9"/>
          <w:pgSz w:w="11910" w:h="16840"/>
          <w:pgMar w:top="680" w:right="570" w:bottom="851" w:left="1280" w:header="425" w:footer="0" w:gutter="0"/>
          <w:cols w:space="720"/>
        </w:sectPr>
      </w:pPr>
    </w:p>
    <w:p w:rsidR="001713E2" w:rsidRPr="001713E2" w:rsidRDefault="001713E2" w:rsidP="001713E2">
      <w:pPr>
        <w:jc w:val="center"/>
        <w:rPr>
          <w:rFonts w:ascii="PT Astra Serif" w:hAnsi="PT Astra Serif" w:cs="Calibri"/>
          <w:sz w:val="28"/>
          <w:szCs w:val="28"/>
          <w:lang w:bidi="ar-SA"/>
        </w:rPr>
      </w:pPr>
      <w:r w:rsidRPr="001713E2">
        <w:rPr>
          <w:rFonts w:ascii="PT Astra Serif" w:hAnsi="PT Astra Serif" w:cs="Calibri"/>
          <w:sz w:val="28"/>
          <w:szCs w:val="28"/>
          <w:lang w:bidi="ar-SA"/>
        </w:rPr>
        <w:lastRenderedPageBreak/>
        <w:t>Перечень профилактически мероприятий, сроки (периодичность) их проведения</w:t>
      </w:r>
    </w:p>
    <w:p w:rsidR="001713E2" w:rsidRPr="001713E2" w:rsidRDefault="001713E2" w:rsidP="001713E2">
      <w:pPr>
        <w:rPr>
          <w:rFonts w:ascii="PT Astra Serif" w:hAnsi="PT Astra Serif" w:cs="Calibri"/>
          <w:sz w:val="28"/>
          <w:szCs w:val="28"/>
          <w:lang w:bidi="ar-SA"/>
        </w:rPr>
      </w:pPr>
    </w:p>
    <w:p w:rsidR="001713E2" w:rsidRPr="001713E2" w:rsidRDefault="001713E2" w:rsidP="001713E2">
      <w:pPr>
        <w:jc w:val="center"/>
        <w:rPr>
          <w:rFonts w:ascii="PT Astra Serif" w:hAnsi="PT Astra Serif" w:cs="Calibri"/>
          <w:sz w:val="28"/>
          <w:szCs w:val="28"/>
          <w:lang w:bidi="ar-SA"/>
        </w:rPr>
      </w:pPr>
    </w:p>
    <w:tbl>
      <w:tblPr>
        <w:tblStyle w:val="10"/>
        <w:tblW w:w="0" w:type="auto"/>
        <w:tblLook w:val="04A0"/>
      </w:tblPr>
      <w:tblGrid>
        <w:gridCol w:w="2297"/>
        <w:gridCol w:w="5301"/>
        <w:gridCol w:w="3601"/>
        <w:gridCol w:w="3361"/>
      </w:tblGrid>
      <w:tr w:rsidR="001713E2" w:rsidRPr="001713E2" w:rsidTr="00470616">
        <w:tc>
          <w:tcPr>
            <w:tcW w:w="2297" w:type="dxa"/>
          </w:tcPr>
          <w:p w:rsidR="001713E2" w:rsidRPr="001713E2" w:rsidRDefault="001713E2" w:rsidP="001713E2">
            <w:pPr>
              <w:jc w:val="center"/>
              <w:rPr>
                <w:rFonts w:ascii="PT Astra Serif" w:hAnsi="PT Astra Serif" w:cs="Calibri"/>
                <w:lang w:bidi="ar-SA"/>
              </w:rPr>
            </w:pPr>
            <w:r w:rsidRPr="001713E2">
              <w:rPr>
                <w:rFonts w:ascii="PT Astra Serif" w:hAnsi="PT Astra Serif" w:cs="Calibri"/>
                <w:lang w:bidi="ar-SA"/>
              </w:rPr>
              <w:t>№ п/п</w:t>
            </w:r>
          </w:p>
        </w:tc>
        <w:tc>
          <w:tcPr>
            <w:tcW w:w="5301" w:type="dxa"/>
          </w:tcPr>
          <w:p w:rsidR="001713E2" w:rsidRPr="001713E2" w:rsidRDefault="001713E2" w:rsidP="001713E2">
            <w:pPr>
              <w:jc w:val="center"/>
              <w:rPr>
                <w:rFonts w:ascii="PT Astra Serif" w:hAnsi="PT Astra Serif" w:cs="Calibri"/>
                <w:lang w:bidi="ar-SA"/>
              </w:rPr>
            </w:pPr>
            <w:r w:rsidRPr="001713E2">
              <w:rPr>
                <w:rFonts w:ascii="PT Astra Serif" w:hAnsi="PT Astra Serif"/>
                <w:b/>
                <w:sz w:val="24"/>
                <w:szCs w:val="24"/>
                <w:lang w:bidi="ar-SA"/>
              </w:rPr>
              <w:t>Формы и виды профилактических мероприятий</w:t>
            </w:r>
          </w:p>
        </w:tc>
        <w:tc>
          <w:tcPr>
            <w:tcW w:w="3601" w:type="dxa"/>
          </w:tcPr>
          <w:p w:rsidR="001713E2" w:rsidRPr="001713E2" w:rsidRDefault="001713E2" w:rsidP="001713E2">
            <w:pPr>
              <w:jc w:val="center"/>
              <w:rPr>
                <w:rFonts w:ascii="PT Astra Serif" w:hAnsi="PT Astra Serif" w:cs="Calibri"/>
                <w:lang w:bidi="ar-SA"/>
              </w:rPr>
            </w:pPr>
            <w:r w:rsidRPr="001713E2">
              <w:rPr>
                <w:rFonts w:ascii="PT Astra Serif" w:hAnsi="PT Astra Serif"/>
                <w:b/>
                <w:sz w:val="24"/>
                <w:szCs w:val="24"/>
                <w:lang w:bidi="ar-SA"/>
              </w:rPr>
              <w:t>Периодичность проведения, сроки выполнения</w:t>
            </w:r>
          </w:p>
        </w:tc>
        <w:tc>
          <w:tcPr>
            <w:tcW w:w="3361" w:type="dxa"/>
          </w:tcPr>
          <w:p w:rsidR="001713E2" w:rsidRPr="001713E2" w:rsidRDefault="001713E2" w:rsidP="001713E2">
            <w:pPr>
              <w:jc w:val="center"/>
              <w:rPr>
                <w:rFonts w:ascii="PT Astra Serif" w:hAnsi="PT Astra Serif" w:cs="Calibri"/>
                <w:lang w:bidi="ar-SA"/>
              </w:rPr>
            </w:pPr>
            <w:r w:rsidRPr="001713E2">
              <w:rPr>
                <w:rFonts w:ascii="PT Astra Serif" w:hAnsi="PT Astra Serif"/>
                <w:b/>
                <w:sz w:val="24"/>
                <w:szCs w:val="24"/>
                <w:lang w:bidi="ar-SA"/>
              </w:rPr>
              <w:t>Ожидаемые результаты проведения мероприятий</w:t>
            </w:r>
          </w:p>
        </w:tc>
      </w:tr>
      <w:tr w:rsidR="001713E2" w:rsidRPr="001713E2" w:rsidTr="00CB2DE4">
        <w:tc>
          <w:tcPr>
            <w:tcW w:w="14560" w:type="dxa"/>
            <w:gridSpan w:val="4"/>
          </w:tcPr>
          <w:p w:rsidR="001713E2" w:rsidRPr="001713E2" w:rsidRDefault="001713E2" w:rsidP="001713E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bidi="ar-SA"/>
              </w:rPr>
            </w:pPr>
            <w:r w:rsidRPr="001713E2">
              <w:rPr>
                <w:rFonts w:ascii="PT Astra Serif" w:hAnsi="PT Astra Serif"/>
                <w:b/>
                <w:sz w:val="24"/>
                <w:szCs w:val="24"/>
                <w:lang w:bidi="ar-SA"/>
              </w:rPr>
              <w:t>Информирование</w:t>
            </w:r>
          </w:p>
        </w:tc>
      </w:tr>
      <w:tr w:rsidR="001713E2" w:rsidRPr="001713E2" w:rsidTr="00470616">
        <w:tc>
          <w:tcPr>
            <w:tcW w:w="2297" w:type="dxa"/>
          </w:tcPr>
          <w:p w:rsidR="001713E2" w:rsidRPr="001713E2" w:rsidRDefault="001713E2" w:rsidP="001713E2">
            <w:pPr>
              <w:jc w:val="center"/>
              <w:rPr>
                <w:rFonts w:ascii="PT Astra Serif" w:hAnsi="PT Astra Serif" w:cs="Calibri"/>
                <w:lang w:bidi="ar-SA"/>
              </w:rPr>
            </w:pPr>
            <w:r w:rsidRPr="001713E2">
              <w:rPr>
                <w:rFonts w:ascii="PT Astra Serif" w:hAnsi="PT Astra Serif" w:cs="Calibri"/>
                <w:lang w:bidi="ar-SA"/>
              </w:rPr>
              <w:t>1</w:t>
            </w:r>
          </w:p>
        </w:tc>
        <w:tc>
          <w:tcPr>
            <w:tcW w:w="5301" w:type="dxa"/>
          </w:tcPr>
          <w:p w:rsidR="001713E2" w:rsidRPr="001713E2" w:rsidRDefault="001713E2" w:rsidP="00C53697">
            <w:pPr>
              <w:adjustRightInd w:val="0"/>
              <w:rPr>
                <w:rFonts w:ascii="PT Astra Serif" w:eastAsia="Calibri" w:hAnsi="PT Astra Serif" w:cs="PT Astra Serif"/>
                <w:sz w:val="24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 xml:space="preserve">Информирование осуществляется посредством размещения на официальном сайте </w:t>
            </w:r>
            <w:r w:rsidR="00C53697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Министерства сельского хозяйства  и продовольствия</w:t>
            </w: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 xml:space="preserve"> Республики </w:t>
            </w:r>
            <w:r w:rsidR="00C53697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Тыва</w:t>
            </w: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 xml:space="preserve"> в сети «Интернет», в средствах массовой информации, через личные кабинеты контролируемых лиц в государственных информационных сист</w:t>
            </w:r>
            <w: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емах (при их наличии) сведений:</w:t>
            </w:r>
          </w:p>
        </w:tc>
        <w:tc>
          <w:tcPr>
            <w:tcW w:w="3601" w:type="dxa"/>
          </w:tcPr>
          <w:p w:rsidR="001713E2" w:rsidRPr="001713E2" w:rsidRDefault="001713E2" w:rsidP="001713E2">
            <w:pPr>
              <w:rPr>
                <w:rFonts w:ascii="PT Astra Serif" w:hAnsi="PT Astra Serif"/>
                <w:sz w:val="24"/>
                <w:szCs w:val="24"/>
                <w:lang w:bidi="ar-SA"/>
              </w:rPr>
            </w:pPr>
            <w:r w:rsidRPr="001713E2">
              <w:rPr>
                <w:rFonts w:ascii="PT Astra Serif" w:hAnsi="PT Astra Serif"/>
                <w:sz w:val="24"/>
                <w:szCs w:val="24"/>
                <w:lang w:bidi="ar-SA"/>
              </w:rPr>
              <w:t>Постоянно</w:t>
            </w:r>
          </w:p>
        </w:tc>
        <w:tc>
          <w:tcPr>
            <w:tcW w:w="3361" w:type="dxa"/>
            <w:vMerge w:val="restart"/>
          </w:tcPr>
          <w:p w:rsidR="001713E2" w:rsidRPr="001713E2" w:rsidRDefault="001713E2" w:rsidP="001713E2">
            <w:pPr>
              <w:rPr>
                <w:rFonts w:ascii="PT Astra Serif" w:hAnsi="PT Astra Serif" w:cs="Calibri"/>
                <w:lang w:bidi="ar-SA"/>
              </w:rPr>
            </w:pPr>
            <w:r w:rsidRPr="001713E2">
              <w:rPr>
                <w:rFonts w:ascii="PT Astra Serif" w:hAnsi="PT Astra Serif"/>
                <w:sz w:val="24"/>
                <w:szCs w:val="24"/>
                <w:lang w:bidi="ar-SA"/>
              </w:rPr>
              <w:t>Повышение информированности контролируемых лиц о действующих обязательных требованиях</w:t>
            </w:r>
          </w:p>
        </w:tc>
      </w:tr>
      <w:tr w:rsidR="001713E2" w:rsidRPr="001713E2" w:rsidTr="00470616">
        <w:tc>
          <w:tcPr>
            <w:tcW w:w="2297" w:type="dxa"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  <w:tc>
          <w:tcPr>
            <w:tcW w:w="5301" w:type="dxa"/>
          </w:tcPr>
          <w:p w:rsidR="001713E2" w:rsidRPr="001713E2" w:rsidRDefault="001713E2" w:rsidP="001713E2">
            <w:pPr>
              <w:adjustRightInd w:val="0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- тексты нормативных правовых актов, регулирующих осуществление государственного контроля (надзора), муниципального контроля</w:t>
            </w:r>
          </w:p>
        </w:tc>
        <w:tc>
          <w:tcPr>
            <w:tcW w:w="3601" w:type="dxa"/>
          </w:tcPr>
          <w:p w:rsidR="001713E2" w:rsidRPr="001713E2" w:rsidRDefault="001713E2" w:rsidP="001713E2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Постоянно</w:t>
            </w:r>
          </w:p>
        </w:tc>
        <w:tc>
          <w:tcPr>
            <w:tcW w:w="3361" w:type="dxa"/>
            <w:vMerge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</w:tr>
      <w:tr w:rsidR="001713E2" w:rsidRPr="001713E2" w:rsidTr="00470616">
        <w:tc>
          <w:tcPr>
            <w:tcW w:w="2297" w:type="dxa"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  <w:tc>
          <w:tcPr>
            <w:tcW w:w="5301" w:type="dxa"/>
          </w:tcPr>
          <w:p w:rsidR="001713E2" w:rsidRPr="001713E2" w:rsidRDefault="001713E2" w:rsidP="001713E2">
            <w:pPr>
              <w:adjustRightInd w:val="0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-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3601" w:type="dxa"/>
          </w:tcPr>
          <w:p w:rsidR="001713E2" w:rsidRPr="001713E2" w:rsidRDefault="001713E2" w:rsidP="001713E2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По мере принятия или внесения изменений</w:t>
            </w:r>
          </w:p>
        </w:tc>
        <w:tc>
          <w:tcPr>
            <w:tcW w:w="3361" w:type="dxa"/>
            <w:vMerge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</w:tr>
      <w:tr w:rsidR="001713E2" w:rsidRPr="001713E2" w:rsidTr="00470616">
        <w:tc>
          <w:tcPr>
            <w:tcW w:w="2297" w:type="dxa"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  <w:tc>
          <w:tcPr>
            <w:tcW w:w="5301" w:type="dxa"/>
          </w:tcPr>
          <w:p w:rsidR="001713E2" w:rsidRPr="001713E2" w:rsidRDefault="001713E2" w:rsidP="001713E2">
            <w:pPr>
              <w:adjustRightInd w:val="0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3601" w:type="dxa"/>
          </w:tcPr>
          <w:p w:rsidR="001713E2" w:rsidRPr="001713E2" w:rsidRDefault="001713E2" w:rsidP="001713E2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По мере принятия или внесения изменений</w:t>
            </w:r>
          </w:p>
        </w:tc>
        <w:tc>
          <w:tcPr>
            <w:tcW w:w="3361" w:type="dxa"/>
            <w:vMerge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</w:tr>
      <w:tr w:rsidR="001713E2" w:rsidRPr="001713E2" w:rsidTr="00470616">
        <w:tc>
          <w:tcPr>
            <w:tcW w:w="2297" w:type="dxa"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  <w:tc>
          <w:tcPr>
            <w:tcW w:w="5301" w:type="dxa"/>
          </w:tcPr>
          <w:p w:rsidR="001713E2" w:rsidRPr="001713E2" w:rsidRDefault="001713E2" w:rsidP="001713E2">
            <w:pPr>
              <w:adjustRightInd w:val="0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 xml:space="preserve">- утвержденные проверочные листы </w:t>
            </w:r>
          </w:p>
        </w:tc>
        <w:tc>
          <w:tcPr>
            <w:tcW w:w="3601" w:type="dxa"/>
          </w:tcPr>
          <w:p w:rsidR="001713E2" w:rsidRPr="001713E2" w:rsidRDefault="001713E2" w:rsidP="001713E2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 xml:space="preserve">По мере принятия или </w:t>
            </w: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lastRenderedPageBreak/>
              <w:t>внесения изменений</w:t>
            </w:r>
          </w:p>
        </w:tc>
        <w:tc>
          <w:tcPr>
            <w:tcW w:w="3361" w:type="dxa"/>
            <w:vMerge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</w:tr>
      <w:tr w:rsidR="001713E2" w:rsidRPr="001713E2" w:rsidTr="00470616">
        <w:tc>
          <w:tcPr>
            <w:tcW w:w="2297" w:type="dxa"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  <w:tc>
          <w:tcPr>
            <w:tcW w:w="5301" w:type="dxa"/>
          </w:tcPr>
          <w:p w:rsidR="001713E2" w:rsidRPr="001713E2" w:rsidRDefault="001713E2" w:rsidP="001713E2">
            <w:pPr>
              <w:adjustRightInd w:val="0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-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3601" w:type="dxa"/>
          </w:tcPr>
          <w:p w:rsidR="001713E2" w:rsidRPr="001713E2" w:rsidRDefault="001713E2" w:rsidP="001713E2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Постоянно</w:t>
            </w:r>
          </w:p>
        </w:tc>
        <w:tc>
          <w:tcPr>
            <w:tcW w:w="3361" w:type="dxa"/>
            <w:vMerge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</w:tr>
      <w:tr w:rsidR="001713E2" w:rsidRPr="001713E2" w:rsidTr="00470616">
        <w:tc>
          <w:tcPr>
            <w:tcW w:w="2297" w:type="dxa"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  <w:tc>
          <w:tcPr>
            <w:tcW w:w="5301" w:type="dxa"/>
          </w:tcPr>
          <w:p w:rsidR="001713E2" w:rsidRPr="001713E2" w:rsidRDefault="001713E2" w:rsidP="001713E2">
            <w:pPr>
              <w:adjustRightInd w:val="0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- перечень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3601" w:type="dxa"/>
          </w:tcPr>
          <w:p w:rsidR="001713E2" w:rsidRPr="001713E2" w:rsidRDefault="001713E2" w:rsidP="001713E2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По мере принятия или внесения изменений</w:t>
            </w:r>
          </w:p>
        </w:tc>
        <w:tc>
          <w:tcPr>
            <w:tcW w:w="3361" w:type="dxa"/>
            <w:vMerge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</w:tr>
      <w:tr w:rsidR="001713E2" w:rsidRPr="001713E2" w:rsidTr="00470616">
        <w:tc>
          <w:tcPr>
            <w:tcW w:w="2297" w:type="dxa"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  <w:tc>
          <w:tcPr>
            <w:tcW w:w="5301" w:type="dxa"/>
          </w:tcPr>
          <w:p w:rsidR="001713E2" w:rsidRPr="001713E2" w:rsidRDefault="001713E2" w:rsidP="001713E2">
            <w:pPr>
              <w:adjustRightInd w:val="0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- 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3601" w:type="dxa"/>
          </w:tcPr>
          <w:p w:rsidR="001713E2" w:rsidRPr="001713E2" w:rsidRDefault="001713E2" w:rsidP="001713E2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В течение 5 дней со дня утверждения</w:t>
            </w:r>
          </w:p>
        </w:tc>
        <w:tc>
          <w:tcPr>
            <w:tcW w:w="3361" w:type="dxa"/>
            <w:vMerge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</w:tr>
      <w:tr w:rsidR="001713E2" w:rsidRPr="001713E2" w:rsidTr="00470616">
        <w:tc>
          <w:tcPr>
            <w:tcW w:w="2297" w:type="dxa"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  <w:tc>
          <w:tcPr>
            <w:tcW w:w="5301" w:type="dxa"/>
          </w:tcPr>
          <w:p w:rsidR="001713E2" w:rsidRPr="001713E2" w:rsidRDefault="001713E2" w:rsidP="001713E2">
            <w:pPr>
              <w:adjustRightInd w:val="0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-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</w:t>
            </w:r>
          </w:p>
        </w:tc>
        <w:tc>
          <w:tcPr>
            <w:tcW w:w="3601" w:type="dxa"/>
          </w:tcPr>
          <w:p w:rsidR="001713E2" w:rsidRPr="001713E2" w:rsidRDefault="001713E2" w:rsidP="001713E2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 xml:space="preserve">В течение 5 дней со дня утверждения (утверждение не позднее 20 декабря предшествующего года) </w:t>
            </w:r>
          </w:p>
        </w:tc>
        <w:tc>
          <w:tcPr>
            <w:tcW w:w="3361" w:type="dxa"/>
            <w:vMerge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</w:tr>
      <w:tr w:rsidR="001713E2" w:rsidRPr="001713E2" w:rsidTr="00470616">
        <w:tc>
          <w:tcPr>
            <w:tcW w:w="2297" w:type="dxa"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  <w:tc>
          <w:tcPr>
            <w:tcW w:w="5301" w:type="dxa"/>
          </w:tcPr>
          <w:p w:rsidR="001713E2" w:rsidRPr="001713E2" w:rsidRDefault="001713E2" w:rsidP="001713E2">
            <w:pPr>
              <w:adjustRightInd w:val="0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- 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3601" w:type="dxa"/>
          </w:tcPr>
          <w:p w:rsidR="001713E2" w:rsidRPr="001713E2" w:rsidRDefault="001713E2" w:rsidP="001713E2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По мере принятия или внесения изменений</w:t>
            </w:r>
          </w:p>
        </w:tc>
        <w:tc>
          <w:tcPr>
            <w:tcW w:w="3361" w:type="dxa"/>
            <w:vMerge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</w:tr>
      <w:tr w:rsidR="001713E2" w:rsidRPr="001713E2" w:rsidTr="00470616">
        <w:tc>
          <w:tcPr>
            <w:tcW w:w="2297" w:type="dxa"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  <w:tc>
          <w:tcPr>
            <w:tcW w:w="5301" w:type="dxa"/>
          </w:tcPr>
          <w:p w:rsidR="001713E2" w:rsidRPr="001713E2" w:rsidRDefault="001713E2" w:rsidP="001713E2">
            <w:pPr>
              <w:adjustRightInd w:val="0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-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3601" w:type="dxa"/>
          </w:tcPr>
          <w:p w:rsidR="001713E2" w:rsidRPr="001713E2" w:rsidRDefault="001713E2" w:rsidP="001713E2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 xml:space="preserve">Не реже 1 раза в год  </w:t>
            </w:r>
          </w:p>
        </w:tc>
        <w:tc>
          <w:tcPr>
            <w:tcW w:w="3361" w:type="dxa"/>
            <w:vMerge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</w:tr>
      <w:tr w:rsidR="001713E2" w:rsidRPr="001713E2" w:rsidTr="00470616">
        <w:tc>
          <w:tcPr>
            <w:tcW w:w="2297" w:type="dxa"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  <w:tc>
          <w:tcPr>
            <w:tcW w:w="5301" w:type="dxa"/>
          </w:tcPr>
          <w:p w:rsidR="001713E2" w:rsidRPr="001713E2" w:rsidRDefault="001713E2" w:rsidP="001713E2">
            <w:pPr>
              <w:adjustRightInd w:val="0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3601" w:type="dxa"/>
          </w:tcPr>
          <w:p w:rsidR="001713E2" w:rsidRPr="001713E2" w:rsidRDefault="001713E2" w:rsidP="001713E2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По мере принятия или внесения изменений</w:t>
            </w:r>
          </w:p>
        </w:tc>
        <w:tc>
          <w:tcPr>
            <w:tcW w:w="3361" w:type="dxa"/>
            <w:vMerge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</w:tr>
      <w:tr w:rsidR="001713E2" w:rsidRPr="001713E2" w:rsidTr="00470616">
        <w:tc>
          <w:tcPr>
            <w:tcW w:w="2297" w:type="dxa"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  <w:tc>
          <w:tcPr>
            <w:tcW w:w="5301" w:type="dxa"/>
          </w:tcPr>
          <w:p w:rsidR="001713E2" w:rsidRPr="001713E2" w:rsidRDefault="001713E2" w:rsidP="001713E2">
            <w:pPr>
              <w:adjustRightInd w:val="0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 xml:space="preserve">- доклады, содержащие результаты обобщения правоприменительной практики </w:t>
            </w: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lastRenderedPageBreak/>
              <w:t>контрольного (надзорного) органа</w:t>
            </w:r>
          </w:p>
        </w:tc>
        <w:tc>
          <w:tcPr>
            <w:tcW w:w="3601" w:type="dxa"/>
          </w:tcPr>
          <w:p w:rsidR="001713E2" w:rsidRPr="001713E2" w:rsidRDefault="001713E2" w:rsidP="001713E2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lastRenderedPageBreak/>
              <w:t xml:space="preserve">До 5 рабочих дней со дня утверждения (утверждение </w:t>
            </w: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lastRenderedPageBreak/>
              <w:t>доклада не позднее 01 апреля года, следующего за отчетным)</w:t>
            </w:r>
          </w:p>
        </w:tc>
        <w:tc>
          <w:tcPr>
            <w:tcW w:w="3361" w:type="dxa"/>
            <w:vMerge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</w:tr>
      <w:tr w:rsidR="001713E2" w:rsidRPr="001713E2" w:rsidTr="00470616">
        <w:tc>
          <w:tcPr>
            <w:tcW w:w="2297" w:type="dxa"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  <w:tc>
          <w:tcPr>
            <w:tcW w:w="5301" w:type="dxa"/>
          </w:tcPr>
          <w:p w:rsidR="001713E2" w:rsidRPr="001713E2" w:rsidRDefault="001713E2" w:rsidP="001713E2">
            <w:pPr>
              <w:adjustRightInd w:val="0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- доклады о государственном контроле (надзоре), муниципальном контроле</w:t>
            </w:r>
          </w:p>
        </w:tc>
        <w:tc>
          <w:tcPr>
            <w:tcW w:w="3601" w:type="dxa"/>
          </w:tcPr>
          <w:p w:rsidR="001713E2" w:rsidRPr="001713E2" w:rsidRDefault="001713E2" w:rsidP="001713E2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 xml:space="preserve">До 15 марта, следующего за отчетным </w:t>
            </w:r>
          </w:p>
        </w:tc>
        <w:tc>
          <w:tcPr>
            <w:tcW w:w="3361" w:type="dxa"/>
            <w:vMerge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</w:tr>
      <w:tr w:rsidR="001713E2" w:rsidRPr="001713E2" w:rsidTr="00470616">
        <w:tc>
          <w:tcPr>
            <w:tcW w:w="2297" w:type="dxa"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  <w:tc>
          <w:tcPr>
            <w:tcW w:w="5301" w:type="dxa"/>
          </w:tcPr>
          <w:p w:rsidR="001713E2" w:rsidRPr="001713E2" w:rsidRDefault="001713E2" w:rsidP="001713E2">
            <w:pPr>
              <w:adjustRightInd w:val="0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  <w:tc>
          <w:tcPr>
            <w:tcW w:w="3601" w:type="dxa"/>
          </w:tcPr>
          <w:p w:rsid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  <w:tc>
          <w:tcPr>
            <w:tcW w:w="3361" w:type="dxa"/>
            <w:vMerge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</w:tr>
      <w:tr w:rsidR="001713E2" w:rsidRPr="001713E2" w:rsidTr="00CB2DE4">
        <w:tc>
          <w:tcPr>
            <w:tcW w:w="14560" w:type="dxa"/>
            <w:gridSpan w:val="4"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b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b/>
                <w:sz w:val="26"/>
                <w:szCs w:val="24"/>
                <w:lang w:eastAsia="en-US" w:bidi="ar-SA"/>
              </w:rPr>
              <w:t>Обобщение правоприменительной практики</w:t>
            </w:r>
          </w:p>
        </w:tc>
      </w:tr>
      <w:tr w:rsidR="001713E2" w:rsidRPr="001713E2" w:rsidTr="00470616">
        <w:tc>
          <w:tcPr>
            <w:tcW w:w="2297" w:type="dxa"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2</w:t>
            </w:r>
          </w:p>
        </w:tc>
        <w:tc>
          <w:tcPr>
            <w:tcW w:w="5301" w:type="dxa"/>
          </w:tcPr>
          <w:p w:rsidR="001713E2" w:rsidRPr="001713E2" w:rsidRDefault="001713E2" w:rsidP="00C53697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 xml:space="preserve">Обобщение практики осуществления регионального государственного надзора и размещение на официальном сайте </w:t>
            </w:r>
            <w:r w:rsidR="00C53697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 xml:space="preserve">Министерства сельского хозяйства и продовольствия </w:t>
            </w: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 xml:space="preserve">Республики </w:t>
            </w:r>
            <w:r w:rsidR="00C53697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Тыва</w:t>
            </w: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 xml:space="preserve"> в информационно-телекоммуникационной сети «Интернет» </w:t>
            </w:r>
          </w:p>
        </w:tc>
        <w:tc>
          <w:tcPr>
            <w:tcW w:w="3601" w:type="dxa"/>
          </w:tcPr>
          <w:p w:rsidR="001713E2" w:rsidRPr="001713E2" w:rsidRDefault="001713E2" w:rsidP="001713E2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Подготовка доклада не позднее 01 апреля года, следующего за отчетным (размещение в срок до 5 рабочих дней со дня утверждения доклада)</w:t>
            </w:r>
          </w:p>
          <w:p w:rsidR="001713E2" w:rsidRPr="001713E2" w:rsidRDefault="001713E2" w:rsidP="001713E2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  <w:tc>
          <w:tcPr>
            <w:tcW w:w="3361" w:type="dxa"/>
          </w:tcPr>
          <w:p w:rsidR="001713E2" w:rsidRPr="001713E2" w:rsidRDefault="001713E2" w:rsidP="001713E2">
            <w:pPr>
              <w:adjustRightInd w:val="0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Предотвращение нарушения обязательных требований</w:t>
            </w:r>
          </w:p>
        </w:tc>
      </w:tr>
      <w:tr w:rsidR="001713E2" w:rsidRPr="001713E2" w:rsidTr="00470616">
        <w:tc>
          <w:tcPr>
            <w:tcW w:w="2297" w:type="dxa"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3</w:t>
            </w:r>
          </w:p>
        </w:tc>
        <w:tc>
          <w:tcPr>
            <w:tcW w:w="5301" w:type="dxa"/>
          </w:tcPr>
          <w:p w:rsidR="001713E2" w:rsidRPr="001713E2" w:rsidRDefault="001713E2" w:rsidP="00C53697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 xml:space="preserve">Проведение публичных мероприятий по обсуждению результатов правоприменительной практики при осуществлении </w:t>
            </w:r>
            <w:r w:rsidR="00470616" w:rsidRPr="00470616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регионально</w:t>
            </w:r>
            <w:r w:rsidR="00470616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го</w:t>
            </w:r>
            <w:r w:rsidR="00470616" w:rsidRPr="00470616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 xml:space="preserve"> государственно</w:t>
            </w:r>
            <w:r w:rsidR="00470616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го</w:t>
            </w:r>
            <w:r w:rsidR="00470616" w:rsidRPr="00470616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 xml:space="preserve"> надзор</w:t>
            </w:r>
            <w:r w:rsidR="00470616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а</w:t>
            </w:r>
            <w:r w:rsidR="00470616" w:rsidRPr="00470616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 xml:space="preserve"> в области технического состояния и эксплуатации самоходных машин и других видов техники на тер</w:t>
            </w:r>
            <w:r w:rsidR="00470616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 xml:space="preserve">ритории Республики </w:t>
            </w:r>
            <w:r w:rsidR="00C53697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Тыва</w:t>
            </w: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, в том числе в межведомственном формате</w:t>
            </w:r>
          </w:p>
        </w:tc>
        <w:tc>
          <w:tcPr>
            <w:tcW w:w="3601" w:type="dxa"/>
          </w:tcPr>
          <w:p w:rsidR="001713E2" w:rsidRPr="001713E2" w:rsidRDefault="001713E2" w:rsidP="001713E2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Ежеквартально</w:t>
            </w:r>
          </w:p>
        </w:tc>
        <w:tc>
          <w:tcPr>
            <w:tcW w:w="3361" w:type="dxa"/>
          </w:tcPr>
          <w:p w:rsidR="001713E2" w:rsidRPr="001713E2" w:rsidRDefault="001713E2" w:rsidP="001713E2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Повышение информированности контролируемых лиц о действующих обязательных требованиях</w:t>
            </w:r>
          </w:p>
        </w:tc>
      </w:tr>
      <w:tr w:rsidR="001713E2" w:rsidRPr="001713E2" w:rsidTr="00CB2DE4">
        <w:tc>
          <w:tcPr>
            <w:tcW w:w="14560" w:type="dxa"/>
            <w:gridSpan w:val="4"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b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b/>
                <w:sz w:val="26"/>
                <w:szCs w:val="24"/>
                <w:lang w:eastAsia="en-US" w:bidi="ar-SA"/>
              </w:rPr>
              <w:t>Объявление предостережения о недопустимости нарушения обязательных требований</w:t>
            </w:r>
          </w:p>
        </w:tc>
      </w:tr>
      <w:tr w:rsidR="001713E2" w:rsidRPr="001713E2" w:rsidTr="00470616">
        <w:tc>
          <w:tcPr>
            <w:tcW w:w="2297" w:type="dxa"/>
          </w:tcPr>
          <w:p w:rsidR="001713E2" w:rsidRPr="001713E2" w:rsidRDefault="001713E2" w:rsidP="001713E2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4</w:t>
            </w:r>
          </w:p>
        </w:tc>
        <w:tc>
          <w:tcPr>
            <w:tcW w:w="5301" w:type="dxa"/>
          </w:tcPr>
          <w:p w:rsidR="001713E2" w:rsidRPr="001713E2" w:rsidRDefault="001713E2" w:rsidP="001713E2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 xml:space="preserve">Объявление предостережений о недопустимости нарушения обязательных требований в соответствии с Правилами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</w:t>
            </w: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lastRenderedPageBreak/>
              <w:t>рассмотрения, уведомления об исполнении такого предостережения, утвержденными постановлением Правительства Российской Федерации от 10 февраля 2017 года № 166</w:t>
            </w:r>
          </w:p>
        </w:tc>
        <w:tc>
          <w:tcPr>
            <w:tcW w:w="3601" w:type="dxa"/>
          </w:tcPr>
          <w:p w:rsidR="001713E2" w:rsidRPr="001713E2" w:rsidRDefault="001713E2" w:rsidP="001713E2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lastRenderedPageBreak/>
              <w:t>По мере необходимости (при наличии оснований, предусмотр</w:t>
            </w:r>
            <w:r w:rsidR="009C597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 xml:space="preserve">енных п. 3.6 </w:t>
            </w: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Положения)</w:t>
            </w:r>
          </w:p>
        </w:tc>
        <w:tc>
          <w:tcPr>
            <w:tcW w:w="3361" w:type="dxa"/>
          </w:tcPr>
          <w:p w:rsidR="001713E2" w:rsidRPr="001713E2" w:rsidRDefault="001713E2" w:rsidP="001713E2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Стимулирование добросовестного исполнения обязательных требований</w:t>
            </w:r>
          </w:p>
        </w:tc>
      </w:tr>
      <w:tr w:rsidR="00470616" w:rsidRPr="001713E2" w:rsidTr="00AB6313">
        <w:tc>
          <w:tcPr>
            <w:tcW w:w="14560" w:type="dxa"/>
            <w:gridSpan w:val="4"/>
          </w:tcPr>
          <w:p w:rsidR="00470616" w:rsidRPr="00470616" w:rsidRDefault="00470616" w:rsidP="00470616">
            <w:pPr>
              <w:jc w:val="center"/>
              <w:rPr>
                <w:rFonts w:ascii="PT Astra Serif" w:eastAsia="Calibri" w:hAnsi="PT Astra Serif" w:cs="PT Astra Serif"/>
                <w:b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b/>
                <w:sz w:val="26"/>
                <w:szCs w:val="24"/>
                <w:lang w:eastAsia="en-US" w:bidi="ar-SA"/>
              </w:rPr>
              <w:lastRenderedPageBreak/>
              <w:t>Консультирование</w:t>
            </w:r>
          </w:p>
        </w:tc>
      </w:tr>
      <w:tr w:rsidR="00470616" w:rsidRPr="001713E2" w:rsidTr="00470616">
        <w:tc>
          <w:tcPr>
            <w:tcW w:w="2297" w:type="dxa"/>
          </w:tcPr>
          <w:p w:rsidR="00470616" w:rsidRPr="001713E2" w:rsidRDefault="00470616" w:rsidP="00470616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5</w:t>
            </w:r>
          </w:p>
        </w:tc>
        <w:tc>
          <w:tcPr>
            <w:tcW w:w="5301" w:type="dxa"/>
          </w:tcPr>
          <w:p w:rsidR="00470616" w:rsidRPr="001713E2" w:rsidRDefault="00470616" w:rsidP="00470616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Осуществление консультирования (дачи разъяснений) по следующим вопросам, связанным с организацией и осуществлением государственного контроля (надзора)</w:t>
            </w:r>
          </w:p>
          <w:p w:rsidR="00470616" w:rsidRPr="001713E2" w:rsidRDefault="00470616" w:rsidP="00470616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</w:p>
        </w:tc>
        <w:tc>
          <w:tcPr>
            <w:tcW w:w="3601" w:type="dxa"/>
          </w:tcPr>
          <w:p w:rsidR="00470616" w:rsidRPr="001713E2" w:rsidRDefault="00470616" w:rsidP="00470616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По мере поступления обращений контролируемых лиц и их представителей</w:t>
            </w:r>
          </w:p>
        </w:tc>
        <w:tc>
          <w:tcPr>
            <w:tcW w:w="3361" w:type="dxa"/>
          </w:tcPr>
          <w:p w:rsidR="00470616" w:rsidRPr="001713E2" w:rsidRDefault="00470616" w:rsidP="00470616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Повышение информированности контролируемых лиц о действующих обязательных требованиях</w:t>
            </w:r>
          </w:p>
        </w:tc>
      </w:tr>
      <w:tr w:rsidR="00470616" w:rsidRPr="001713E2" w:rsidTr="00CB2DE4">
        <w:tc>
          <w:tcPr>
            <w:tcW w:w="14560" w:type="dxa"/>
            <w:gridSpan w:val="4"/>
          </w:tcPr>
          <w:p w:rsidR="00470616" w:rsidRPr="001713E2" w:rsidRDefault="00470616" w:rsidP="00470616">
            <w:pPr>
              <w:jc w:val="center"/>
              <w:rPr>
                <w:rFonts w:ascii="PT Astra Serif" w:eastAsia="Calibri" w:hAnsi="PT Astra Serif" w:cs="PT Astra Serif"/>
                <w:b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b/>
                <w:sz w:val="26"/>
                <w:szCs w:val="24"/>
                <w:lang w:eastAsia="en-US" w:bidi="ar-SA"/>
              </w:rPr>
              <w:t>Профилактический визит</w:t>
            </w:r>
          </w:p>
        </w:tc>
      </w:tr>
      <w:tr w:rsidR="00470616" w:rsidRPr="001713E2" w:rsidTr="00470616">
        <w:tc>
          <w:tcPr>
            <w:tcW w:w="2297" w:type="dxa"/>
          </w:tcPr>
          <w:p w:rsidR="00470616" w:rsidRPr="001713E2" w:rsidRDefault="00470616" w:rsidP="00470616">
            <w:pPr>
              <w:jc w:val="center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6</w:t>
            </w:r>
          </w:p>
        </w:tc>
        <w:tc>
          <w:tcPr>
            <w:tcW w:w="5301" w:type="dxa"/>
          </w:tcPr>
          <w:p w:rsidR="00470616" w:rsidRPr="001713E2" w:rsidRDefault="00470616" w:rsidP="00470616">
            <w:pPr>
              <w:adjustRightInd w:val="0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 xml:space="preserve">Проведение профилактического визита в форме профилактической беседы по месту осуществления деятельности контролируемого лица либо путем использования видеоконференцсвязи в соответствии со </w:t>
            </w:r>
            <w:hyperlink r:id="rId10" w:history="1">
              <w:r w:rsidRPr="001713E2">
                <w:rPr>
                  <w:rFonts w:ascii="PT Astra Serif" w:eastAsia="Calibri" w:hAnsi="PT Astra Serif" w:cs="PT Astra Serif"/>
                  <w:sz w:val="26"/>
                  <w:szCs w:val="24"/>
                  <w:lang w:eastAsia="en-US" w:bidi="ar-SA"/>
                </w:rPr>
                <w:t>статьей 52</w:t>
              </w:r>
            </w:hyperlink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 xml:space="preserve"> Федерального закона № 248-ФЗ.</w:t>
            </w:r>
          </w:p>
        </w:tc>
        <w:tc>
          <w:tcPr>
            <w:tcW w:w="3601" w:type="dxa"/>
          </w:tcPr>
          <w:p w:rsidR="00470616" w:rsidRPr="001713E2" w:rsidRDefault="00470616" w:rsidP="00470616">
            <w:pPr>
              <w:adjustRightInd w:val="0"/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 xml:space="preserve">I, II, III, IV квартал </w:t>
            </w:r>
          </w:p>
        </w:tc>
        <w:tc>
          <w:tcPr>
            <w:tcW w:w="3361" w:type="dxa"/>
          </w:tcPr>
          <w:p w:rsidR="00470616" w:rsidRPr="001713E2" w:rsidRDefault="00470616" w:rsidP="00470616">
            <w:pPr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</w:pPr>
            <w:r w:rsidRPr="001713E2">
              <w:rPr>
                <w:rFonts w:ascii="PT Astra Serif" w:eastAsia="Calibri" w:hAnsi="PT Astra Serif" w:cs="PT Astra Serif"/>
                <w:sz w:val="26"/>
                <w:szCs w:val="24"/>
                <w:lang w:eastAsia="en-US" w:bidi="ar-SA"/>
              </w:rPr>
              <w:t>Повышение информированности контролируемых лиц о действующих обязательных требованиях</w:t>
            </w:r>
          </w:p>
        </w:tc>
      </w:tr>
    </w:tbl>
    <w:p w:rsidR="00364D5E" w:rsidRPr="00735CA9" w:rsidRDefault="00364D5E" w:rsidP="00796409">
      <w:pPr>
        <w:shd w:val="clear" w:color="auto" w:fill="FFFFFF"/>
        <w:tabs>
          <w:tab w:val="left" w:pos="1134"/>
        </w:tabs>
        <w:autoSpaceDE/>
        <w:autoSpaceDN/>
        <w:spacing w:line="480" w:lineRule="auto"/>
        <w:rPr>
          <w:b/>
          <w:color w:val="0C0C0C"/>
          <w:sz w:val="28"/>
        </w:rPr>
        <w:sectPr w:rsidR="00364D5E" w:rsidRPr="00735CA9" w:rsidSect="001C1BE9">
          <w:pgSz w:w="16840" w:h="11910" w:orient="landscape"/>
          <w:pgMar w:top="1135" w:right="680" w:bottom="573" w:left="340" w:header="425" w:footer="0" w:gutter="0"/>
          <w:cols w:space="720"/>
        </w:sectPr>
      </w:pPr>
    </w:p>
    <w:p w:rsidR="006571E1" w:rsidRDefault="006571E1" w:rsidP="006571E1">
      <w:pPr>
        <w:pStyle w:val="2"/>
        <w:ind w:left="0" w:right="1416"/>
        <w:jc w:val="center"/>
        <w:rPr>
          <w:color w:val="0C0C0C"/>
        </w:rPr>
      </w:pPr>
      <w:r>
        <w:rPr>
          <w:rFonts w:ascii="PT Astra Serif" w:hAnsi="PT Astra Serif"/>
        </w:rPr>
        <w:lastRenderedPageBreak/>
        <w:t xml:space="preserve">4. </w:t>
      </w:r>
      <w:r w:rsidRPr="00AC693E">
        <w:rPr>
          <w:rFonts w:ascii="PT Astra Serif" w:hAnsi="PT Astra Serif"/>
        </w:rPr>
        <w:t>Показатели результативности и эффективности программы профилактики</w:t>
      </w:r>
    </w:p>
    <w:p w:rsidR="006571E1" w:rsidRPr="006571E1" w:rsidRDefault="006571E1" w:rsidP="006571E1">
      <w:pPr>
        <w:pStyle w:val="2"/>
        <w:ind w:left="0" w:right="1416"/>
        <w:rPr>
          <w:color w:val="0C0C0C"/>
        </w:rPr>
      </w:pPr>
    </w:p>
    <w:p w:rsidR="00EE4DD9" w:rsidRDefault="00EE4DD9" w:rsidP="00EE4DD9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ab/>
      </w:r>
      <w:r w:rsidR="005273B0">
        <w:rPr>
          <w:rFonts w:eastAsia="Calibri"/>
          <w:sz w:val="28"/>
          <w:szCs w:val="28"/>
          <w:lang w:eastAsia="en-US" w:bidi="ar-SA"/>
        </w:rPr>
        <w:t>Э</w:t>
      </w:r>
      <w:r w:rsidR="003922AF" w:rsidRPr="003922AF">
        <w:rPr>
          <w:rFonts w:eastAsia="Calibri"/>
          <w:sz w:val="28"/>
          <w:szCs w:val="28"/>
          <w:lang w:eastAsia="en-US" w:bidi="ar-SA"/>
        </w:rPr>
        <w:t xml:space="preserve">ффективности Программы по итогам работы </w:t>
      </w:r>
      <w:r w:rsidR="00037D2B">
        <w:rPr>
          <w:rFonts w:eastAsia="Calibri"/>
          <w:sz w:val="28"/>
          <w:szCs w:val="28"/>
          <w:lang w:eastAsia="en-US" w:bidi="ar-SA"/>
        </w:rPr>
        <w:t>ОТН Министерства</w:t>
      </w:r>
      <w:r w:rsidR="003922AF">
        <w:rPr>
          <w:rFonts w:eastAsia="Calibri"/>
          <w:sz w:val="28"/>
          <w:szCs w:val="28"/>
          <w:lang w:eastAsia="en-US" w:bidi="ar-SA"/>
        </w:rPr>
        <w:t xml:space="preserve"> Республики </w:t>
      </w:r>
      <w:r w:rsidR="00C53697">
        <w:rPr>
          <w:rFonts w:eastAsia="Calibri"/>
          <w:sz w:val="28"/>
          <w:szCs w:val="28"/>
          <w:lang w:eastAsia="en-US" w:bidi="ar-SA"/>
        </w:rPr>
        <w:t>Тыва</w:t>
      </w:r>
      <w:r w:rsidR="003922AF" w:rsidRPr="003922AF">
        <w:rPr>
          <w:rFonts w:eastAsia="Calibri"/>
          <w:sz w:val="28"/>
          <w:szCs w:val="28"/>
          <w:lang w:eastAsia="en-US" w:bidi="ar-SA"/>
        </w:rPr>
        <w:t xml:space="preserve"> за каждый отчетный год</w:t>
      </w:r>
      <w:r w:rsidR="005273B0">
        <w:rPr>
          <w:rFonts w:eastAsia="Calibri"/>
          <w:sz w:val="28"/>
          <w:szCs w:val="28"/>
          <w:lang w:eastAsia="en-US" w:bidi="ar-SA"/>
        </w:rPr>
        <w:t xml:space="preserve"> оценивается по трем показателям:</w:t>
      </w:r>
    </w:p>
    <w:p w:rsidR="000A3F90" w:rsidRDefault="00F801E4" w:rsidP="00F801E4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1.</w:t>
      </w:r>
      <w:r w:rsidR="000A3F90">
        <w:rPr>
          <w:rFonts w:eastAsia="Calibri"/>
          <w:sz w:val="28"/>
          <w:szCs w:val="28"/>
          <w:lang w:eastAsia="en-US" w:bidi="ar-SA"/>
        </w:rPr>
        <w:tab/>
      </w:r>
      <w:r w:rsidR="009614E9">
        <w:rPr>
          <w:rFonts w:eastAsia="Calibri"/>
          <w:sz w:val="28"/>
          <w:szCs w:val="28"/>
          <w:lang w:eastAsia="en-US" w:bidi="ar-SA"/>
        </w:rPr>
        <w:t xml:space="preserve">соотношение количества полученных сведений о готовящихся нарушениях или о признаках нарушений обязательных </w:t>
      </w:r>
      <w:r w:rsidR="009614E9" w:rsidRPr="009614E9">
        <w:rPr>
          <w:rFonts w:eastAsia="Calibri"/>
          <w:sz w:val="28"/>
          <w:szCs w:val="28"/>
          <w:lang w:eastAsia="en-US" w:bidi="ar-SA"/>
        </w:rPr>
        <w:t>требований</w:t>
      </w:r>
      <w:r w:rsidR="009614E9">
        <w:rPr>
          <w:rFonts w:eastAsia="Calibri"/>
          <w:sz w:val="28"/>
          <w:szCs w:val="28"/>
          <w:lang w:eastAsia="en-US" w:bidi="ar-SA"/>
        </w:rPr>
        <w:t xml:space="preserve"> и </w:t>
      </w:r>
      <w:r w:rsidR="000A3F90">
        <w:rPr>
          <w:rFonts w:eastAsia="Calibri"/>
          <w:sz w:val="28"/>
          <w:szCs w:val="28"/>
          <w:lang w:eastAsia="en-US" w:bidi="ar-SA"/>
        </w:rPr>
        <w:t xml:space="preserve">направление юридическим лицам, индивидуальным предпринимателям </w:t>
      </w:r>
      <w:r w:rsidR="000A3F90" w:rsidRPr="000A3F90">
        <w:rPr>
          <w:rFonts w:eastAsia="Calibri"/>
          <w:sz w:val="28"/>
          <w:szCs w:val="28"/>
          <w:lang w:eastAsia="en-US" w:bidi="ar-SA"/>
        </w:rPr>
        <w:t>п</w:t>
      </w:r>
      <w:r w:rsidR="000A3F90">
        <w:rPr>
          <w:rFonts w:eastAsia="Calibri"/>
          <w:sz w:val="28"/>
          <w:szCs w:val="28"/>
          <w:lang w:eastAsia="en-US" w:bidi="ar-SA"/>
        </w:rPr>
        <w:t xml:space="preserve">редостережений о недопустимости </w:t>
      </w:r>
      <w:r w:rsidR="000A3F90" w:rsidRPr="000A3F90">
        <w:rPr>
          <w:rFonts w:eastAsia="Calibri"/>
          <w:sz w:val="28"/>
          <w:szCs w:val="28"/>
          <w:lang w:eastAsia="en-US" w:bidi="ar-SA"/>
        </w:rPr>
        <w:t>нарушения обязательных требований</w:t>
      </w:r>
      <w:r w:rsidR="009614E9">
        <w:rPr>
          <w:rFonts w:eastAsia="Calibri"/>
          <w:sz w:val="28"/>
          <w:szCs w:val="28"/>
          <w:lang w:eastAsia="en-US" w:bidi="ar-SA"/>
        </w:rPr>
        <w:t xml:space="preserve">; </w:t>
      </w:r>
    </w:p>
    <w:p w:rsidR="00C508F0" w:rsidRDefault="00F801E4" w:rsidP="00F801E4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2.</w:t>
      </w:r>
      <w:r w:rsidR="001C60A4">
        <w:rPr>
          <w:rFonts w:eastAsia="Calibri"/>
          <w:sz w:val="28"/>
          <w:szCs w:val="28"/>
          <w:lang w:eastAsia="en-US" w:bidi="ar-SA"/>
        </w:rPr>
        <w:tab/>
        <w:t>с</w:t>
      </w:r>
      <w:r w:rsidR="005B5E2C" w:rsidRPr="005B5E2C">
        <w:rPr>
          <w:rFonts w:eastAsia="Calibri"/>
          <w:sz w:val="28"/>
          <w:szCs w:val="28"/>
          <w:lang w:eastAsia="en-US" w:bidi="ar-SA"/>
        </w:rPr>
        <w:t>нижение доли выявленных при проведении контрольно-надзорных мероприятий нарушений обязательных требований по отношению к предыдущему году определяется разницей соотношений количества выявленных нарушений в ходе плановых (рейдовых) осмотров к количеству проверенной техники являющихся объектами плановых (рейдовых) осмотров с предыдущим годом</w:t>
      </w:r>
      <w:r w:rsidR="000A3F90">
        <w:rPr>
          <w:rFonts w:eastAsia="Calibri"/>
          <w:sz w:val="28"/>
          <w:szCs w:val="28"/>
          <w:lang w:eastAsia="en-US" w:bidi="ar-SA"/>
        </w:rPr>
        <w:t>;</w:t>
      </w:r>
    </w:p>
    <w:p w:rsidR="00C508F0" w:rsidRPr="003922AF" w:rsidRDefault="00F801E4" w:rsidP="00F801E4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3.</w:t>
      </w:r>
      <w:r w:rsidR="001C60A4" w:rsidRPr="009614E9">
        <w:rPr>
          <w:rFonts w:eastAsia="Calibri"/>
          <w:sz w:val="28"/>
          <w:szCs w:val="28"/>
          <w:lang w:eastAsia="en-US" w:bidi="ar-SA"/>
        </w:rPr>
        <w:tab/>
      </w:r>
      <w:r w:rsidR="005B5E2C" w:rsidRPr="009614E9">
        <w:rPr>
          <w:rFonts w:eastAsia="Calibri"/>
          <w:sz w:val="28"/>
          <w:szCs w:val="28"/>
          <w:lang w:eastAsia="en-US" w:bidi="ar-SA"/>
        </w:rPr>
        <w:t>соо</w:t>
      </w:r>
      <w:r w:rsidR="000A3F90" w:rsidRPr="009614E9">
        <w:rPr>
          <w:rFonts w:eastAsia="Calibri"/>
          <w:sz w:val="28"/>
          <w:szCs w:val="28"/>
          <w:lang w:eastAsia="en-US" w:bidi="ar-SA"/>
        </w:rPr>
        <w:t>тношение устраненных нарушений</w:t>
      </w:r>
      <w:r w:rsidR="005B5E2C" w:rsidRPr="009614E9">
        <w:rPr>
          <w:rFonts w:eastAsia="Calibri"/>
          <w:sz w:val="28"/>
          <w:szCs w:val="28"/>
          <w:lang w:eastAsia="en-US" w:bidi="ar-SA"/>
        </w:rPr>
        <w:t xml:space="preserve"> к общему количеству выявленных нарушений правил или норм эксплуатации тракторов, самоходных, дорожно-строитель</w:t>
      </w:r>
      <w:r w:rsidR="000A3F90" w:rsidRPr="009614E9">
        <w:rPr>
          <w:rFonts w:eastAsia="Calibri"/>
          <w:sz w:val="28"/>
          <w:szCs w:val="28"/>
          <w:lang w:eastAsia="en-US" w:bidi="ar-SA"/>
        </w:rPr>
        <w:t>ных и иных машин и оборудования выявленных в результате проведения проверочных мероприятий.</w:t>
      </w:r>
    </w:p>
    <w:p w:rsidR="003922AF" w:rsidRPr="003922AF" w:rsidRDefault="003922AF" w:rsidP="008C6CB9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  <w:lang w:eastAsia="en-US" w:bidi="ar-SA"/>
        </w:rPr>
      </w:pPr>
      <w:r w:rsidRPr="003922AF">
        <w:rPr>
          <w:rFonts w:eastAsia="Calibri"/>
          <w:sz w:val="28"/>
          <w:szCs w:val="28"/>
          <w:lang w:eastAsia="en-US" w:bidi="ar-SA"/>
        </w:rPr>
        <w:t>Ожидаемый ре</w:t>
      </w:r>
      <w:r w:rsidR="00F801E4">
        <w:rPr>
          <w:rFonts w:eastAsia="Calibri"/>
          <w:sz w:val="28"/>
          <w:szCs w:val="28"/>
          <w:lang w:eastAsia="en-US" w:bidi="ar-SA"/>
        </w:rPr>
        <w:t>зультат от реализации Программы:</w:t>
      </w:r>
    </w:p>
    <w:p w:rsidR="003922AF" w:rsidRPr="003922AF" w:rsidRDefault="00F801E4" w:rsidP="00F801E4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- </w:t>
      </w:r>
      <w:r w:rsidR="003922AF" w:rsidRPr="003922AF">
        <w:rPr>
          <w:rFonts w:eastAsia="Calibri"/>
          <w:sz w:val="28"/>
          <w:szCs w:val="28"/>
          <w:lang w:eastAsia="en-US" w:bidi="ar-SA"/>
        </w:rPr>
        <w:t>Увеличение доли законопослушных подконтрольных субъект</w:t>
      </w:r>
      <w:r>
        <w:rPr>
          <w:rFonts w:eastAsia="Calibri"/>
          <w:sz w:val="28"/>
          <w:szCs w:val="28"/>
          <w:lang w:eastAsia="en-US" w:bidi="ar-SA"/>
        </w:rPr>
        <w:t>ов;</w:t>
      </w:r>
    </w:p>
    <w:p w:rsidR="003922AF" w:rsidRPr="003922AF" w:rsidRDefault="00F801E4" w:rsidP="00F801E4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-</w:t>
      </w:r>
      <w:r w:rsidR="003922AF" w:rsidRPr="003922AF">
        <w:rPr>
          <w:rFonts w:eastAsia="Calibri"/>
          <w:sz w:val="28"/>
          <w:szCs w:val="28"/>
          <w:lang w:eastAsia="en-US" w:bidi="ar-SA"/>
        </w:rPr>
        <w:t>Уменьшение административной нагрузки на подконтрольны</w:t>
      </w:r>
      <w:r w:rsidR="006153D5">
        <w:rPr>
          <w:rFonts w:eastAsia="Calibri"/>
          <w:sz w:val="28"/>
          <w:szCs w:val="28"/>
          <w:lang w:eastAsia="en-US" w:bidi="ar-SA"/>
        </w:rPr>
        <w:t>е субъекты</w:t>
      </w:r>
      <w:r w:rsidR="003922AF" w:rsidRPr="003922AF">
        <w:rPr>
          <w:rFonts w:eastAsia="Calibri"/>
          <w:sz w:val="28"/>
          <w:szCs w:val="28"/>
          <w:lang w:eastAsia="en-US" w:bidi="ar-SA"/>
        </w:rPr>
        <w:t>.</w:t>
      </w:r>
    </w:p>
    <w:p w:rsidR="00796409" w:rsidRDefault="00796409" w:rsidP="00796409">
      <w:pPr>
        <w:pStyle w:val="a4"/>
        <w:widowControl/>
        <w:autoSpaceDE/>
        <w:autoSpaceDN/>
        <w:ind w:left="0" w:firstLine="0"/>
        <w:rPr>
          <w:rFonts w:eastAsia="Calibri"/>
          <w:sz w:val="28"/>
          <w:szCs w:val="28"/>
          <w:lang w:eastAsia="en-US" w:bidi="ar-SA"/>
        </w:rPr>
      </w:pPr>
    </w:p>
    <w:p w:rsidR="009614E9" w:rsidRPr="005273B0" w:rsidRDefault="003922AF" w:rsidP="00796409">
      <w:pPr>
        <w:pStyle w:val="a4"/>
        <w:widowControl/>
        <w:autoSpaceDE/>
        <w:autoSpaceDN/>
        <w:ind w:left="0" w:firstLine="0"/>
        <w:rPr>
          <w:rFonts w:eastAsia="Calibri"/>
          <w:b/>
          <w:sz w:val="28"/>
          <w:szCs w:val="28"/>
          <w:lang w:eastAsia="en-US" w:bidi="ar-SA"/>
        </w:rPr>
      </w:pPr>
      <w:r w:rsidRPr="005273B0">
        <w:rPr>
          <w:rFonts w:eastAsia="Calibri"/>
          <w:b/>
          <w:sz w:val="28"/>
          <w:szCs w:val="28"/>
          <w:lang w:eastAsia="en-US" w:bidi="ar-SA"/>
        </w:rPr>
        <w:t xml:space="preserve">Методика оценки эффективности </w:t>
      </w:r>
    </w:p>
    <w:p w:rsidR="009614E9" w:rsidRDefault="009614E9" w:rsidP="008C6CB9">
      <w:pPr>
        <w:widowControl/>
        <w:tabs>
          <w:tab w:val="left" w:pos="2694"/>
        </w:tabs>
        <w:autoSpaceDE/>
        <w:autoSpaceDN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505103" w:rsidRPr="00F801E4" w:rsidRDefault="006E70AD" w:rsidP="007C5965">
      <w:pPr>
        <w:pStyle w:val="a4"/>
        <w:widowControl/>
        <w:numPr>
          <w:ilvl w:val="0"/>
          <w:numId w:val="4"/>
        </w:numPr>
        <w:autoSpaceDE/>
        <w:autoSpaceDN/>
        <w:ind w:left="0" w:firstLine="720"/>
        <w:rPr>
          <w:rFonts w:eastAsia="Calibri"/>
          <w:sz w:val="28"/>
          <w:szCs w:val="28"/>
          <w:lang w:eastAsia="en-US" w:bidi="ar-SA"/>
        </w:rPr>
      </w:pPr>
      <w:r w:rsidRPr="00F801E4">
        <w:rPr>
          <w:rFonts w:eastAsia="Calibri"/>
          <w:sz w:val="28"/>
          <w:szCs w:val="28"/>
          <w:lang w:eastAsia="en-US" w:bidi="ar-SA"/>
        </w:rPr>
        <w:t xml:space="preserve">Доля исполненных юридическим лицом, индивидуальным предпринимателем предостережений о недопустимости нарушения обязательных </w:t>
      </w:r>
      <w:r w:rsidR="00811F39" w:rsidRPr="00F801E4">
        <w:rPr>
          <w:rFonts w:eastAsia="Calibri"/>
          <w:sz w:val="28"/>
          <w:szCs w:val="28"/>
          <w:lang w:eastAsia="en-US" w:bidi="ar-SA"/>
        </w:rPr>
        <w:t>требований к</w:t>
      </w:r>
      <w:r w:rsidR="009614E9" w:rsidRPr="00F801E4">
        <w:rPr>
          <w:rFonts w:eastAsia="Calibri"/>
          <w:sz w:val="28"/>
          <w:szCs w:val="28"/>
          <w:lang w:eastAsia="en-US" w:bidi="ar-SA"/>
        </w:rPr>
        <w:t xml:space="preserve"> количеств</w:t>
      </w:r>
      <w:r w:rsidR="00811F39" w:rsidRPr="00F801E4">
        <w:rPr>
          <w:rFonts w:eastAsia="Calibri"/>
          <w:sz w:val="28"/>
          <w:szCs w:val="28"/>
          <w:lang w:eastAsia="en-US" w:bidi="ar-SA"/>
        </w:rPr>
        <w:t>у</w:t>
      </w:r>
      <w:r w:rsidR="009614E9" w:rsidRPr="00F801E4">
        <w:rPr>
          <w:rFonts w:eastAsia="Calibri"/>
          <w:sz w:val="28"/>
          <w:szCs w:val="28"/>
          <w:lang w:eastAsia="en-US" w:bidi="ar-SA"/>
        </w:rPr>
        <w:t xml:space="preserve"> полученных сведений о готовящихся нарушениях или о признаках нарушений обязательных требований и направлен</w:t>
      </w:r>
      <w:r w:rsidR="00872DD9" w:rsidRPr="00F801E4">
        <w:rPr>
          <w:rFonts w:eastAsia="Calibri"/>
          <w:sz w:val="28"/>
          <w:szCs w:val="28"/>
          <w:lang w:eastAsia="en-US" w:bidi="ar-SA"/>
        </w:rPr>
        <w:t>ных</w:t>
      </w:r>
      <w:r w:rsidR="009614E9" w:rsidRPr="00F801E4">
        <w:rPr>
          <w:rFonts w:eastAsia="Calibri"/>
          <w:sz w:val="28"/>
          <w:szCs w:val="28"/>
          <w:lang w:eastAsia="en-US" w:bidi="ar-SA"/>
        </w:rPr>
        <w:t xml:space="preserve"> предостережений рассчитывается по формуле:</w:t>
      </w:r>
    </w:p>
    <w:p w:rsidR="009614E9" w:rsidRDefault="009614E9" w:rsidP="009614E9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tbl>
      <w:tblPr>
        <w:tblStyle w:val="a9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4536"/>
        <w:gridCol w:w="3261"/>
      </w:tblGrid>
      <w:tr w:rsidR="009614E9" w:rsidTr="00A04513">
        <w:tc>
          <w:tcPr>
            <w:tcW w:w="708" w:type="dxa"/>
            <w:vMerge w:val="restart"/>
            <w:vAlign w:val="center"/>
          </w:tcPr>
          <w:p w:rsidR="009614E9" w:rsidRDefault="009614E9" w:rsidP="009614E9">
            <w:pPr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Р =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9614E9" w:rsidRDefault="009614E9" w:rsidP="00A04513">
            <w:pPr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614E9">
              <w:rPr>
                <w:rFonts w:eastAsia="Calibri"/>
                <w:sz w:val="28"/>
                <w:szCs w:val="28"/>
                <w:lang w:eastAsia="en-US" w:bidi="ar-SA"/>
              </w:rPr>
              <w:t xml:space="preserve">∑ </w:t>
            </w:r>
            <w:r w:rsidR="00A04513">
              <w:rPr>
                <w:rFonts w:eastAsia="Calibri"/>
                <w:sz w:val="28"/>
                <w:szCs w:val="28"/>
                <w:lang w:eastAsia="en-US" w:bidi="ar-SA"/>
              </w:rPr>
              <w:t>исполненные</w:t>
            </w:r>
          </w:p>
        </w:tc>
        <w:tc>
          <w:tcPr>
            <w:tcW w:w="3261" w:type="dxa"/>
            <w:vMerge w:val="restart"/>
            <w:vAlign w:val="center"/>
          </w:tcPr>
          <w:p w:rsidR="009614E9" w:rsidRDefault="009614E9" w:rsidP="009614E9">
            <w:pPr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614E9">
              <w:rPr>
                <w:rFonts w:eastAsia="Calibri"/>
                <w:sz w:val="28"/>
                <w:szCs w:val="28"/>
                <w:lang w:eastAsia="en-US" w:bidi="ar-SA"/>
              </w:rPr>
              <w:t>х 100%, где</w:t>
            </w:r>
          </w:p>
        </w:tc>
      </w:tr>
      <w:tr w:rsidR="009614E9" w:rsidTr="00A04513">
        <w:tc>
          <w:tcPr>
            <w:tcW w:w="708" w:type="dxa"/>
            <w:vMerge/>
          </w:tcPr>
          <w:p w:rsidR="009614E9" w:rsidRDefault="009614E9" w:rsidP="009614E9">
            <w:pPr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614E9" w:rsidRDefault="009614E9" w:rsidP="00A04513">
            <w:pPr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614E9">
              <w:rPr>
                <w:rFonts w:eastAsia="Calibri"/>
                <w:sz w:val="28"/>
                <w:szCs w:val="28"/>
                <w:lang w:eastAsia="en-US" w:bidi="ar-SA"/>
              </w:rPr>
              <w:t xml:space="preserve">∑ 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>предостережений</w:t>
            </w:r>
            <w:r w:rsidR="00A04513">
              <w:rPr>
                <w:rFonts w:eastAsia="Calibri"/>
                <w:sz w:val="28"/>
                <w:szCs w:val="28"/>
                <w:lang w:eastAsia="en-US" w:bidi="ar-SA"/>
              </w:rPr>
              <w:t xml:space="preserve"> - </w:t>
            </w:r>
            <w:r w:rsidR="00A04513" w:rsidRPr="00A04513">
              <w:rPr>
                <w:rFonts w:eastAsia="Calibri"/>
                <w:sz w:val="28"/>
                <w:szCs w:val="28"/>
                <w:lang w:eastAsia="en-US" w:bidi="ar-SA"/>
              </w:rPr>
              <w:t>∑</w:t>
            </w:r>
            <w:r w:rsidR="00A04513">
              <w:rPr>
                <w:rFonts w:eastAsia="Calibri"/>
                <w:sz w:val="28"/>
                <w:szCs w:val="28"/>
                <w:lang w:eastAsia="en-US" w:bidi="ar-SA"/>
              </w:rPr>
              <w:t xml:space="preserve"> возражений</w:t>
            </w:r>
          </w:p>
        </w:tc>
        <w:tc>
          <w:tcPr>
            <w:tcW w:w="3261" w:type="dxa"/>
            <w:vMerge/>
          </w:tcPr>
          <w:p w:rsidR="009614E9" w:rsidRDefault="009614E9" w:rsidP="009614E9">
            <w:pPr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</w:tbl>
    <w:p w:rsidR="009614E9" w:rsidRDefault="009614E9" w:rsidP="009614E9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9614E9" w:rsidRDefault="009614E9" w:rsidP="006E70AD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  <w:lang w:eastAsia="en-US" w:bidi="ar-SA"/>
        </w:rPr>
      </w:pPr>
      <w:r w:rsidRPr="009614E9">
        <w:rPr>
          <w:rFonts w:eastAsia="Calibri"/>
          <w:sz w:val="28"/>
          <w:szCs w:val="28"/>
          <w:lang w:eastAsia="en-US" w:bidi="ar-SA"/>
        </w:rPr>
        <w:t xml:space="preserve">∑ </w:t>
      </w:r>
      <w:r w:rsidR="00A04513">
        <w:rPr>
          <w:rFonts w:eastAsia="Calibri"/>
          <w:sz w:val="28"/>
          <w:szCs w:val="28"/>
          <w:lang w:eastAsia="en-US" w:bidi="ar-SA"/>
        </w:rPr>
        <w:t>исполненные–</w:t>
      </w:r>
      <w:r w:rsidRPr="009614E9">
        <w:rPr>
          <w:rFonts w:eastAsia="Calibri"/>
          <w:sz w:val="28"/>
          <w:szCs w:val="28"/>
          <w:lang w:eastAsia="en-US" w:bidi="ar-SA"/>
        </w:rPr>
        <w:t>количеств</w:t>
      </w:r>
      <w:r>
        <w:rPr>
          <w:rFonts w:eastAsia="Calibri"/>
          <w:sz w:val="28"/>
          <w:szCs w:val="28"/>
          <w:lang w:eastAsia="en-US" w:bidi="ar-SA"/>
        </w:rPr>
        <w:t>о</w:t>
      </w:r>
      <w:r w:rsidR="00A04513">
        <w:rPr>
          <w:rFonts w:eastAsia="Calibri"/>
          <w:sz w:val="28"/>
          <w:szCs w:val="28"/>
          <w:lang w:eastAsia="en-US" w:bidi="ar-SA"/>
        </w:rPr>
        <w:t xml:space="preserve"> исполненных</w:t>
      </w:r>
      <w:r w:rsidR="00A04513" w:rsidRPr="00A04513">
        <w:rPr>
          <w:rFonts w:eastAsia="Calibri"/>
          <w:sz w:val="28"/>
          <w:szCs w:val="28"/>
          <w:lang w:eastAsia="en-US" w:bidi="ar-SA"/>
        </w:rPr>
        <w:t>предостережений о недопустимости нарушения обязательных требований</w:t>
      </w:r>
      <w:r>
        <w:rPr>
          <w:rFonts w:eastAsia="Calibri"/>
          <w:sz w:val="28"/>
          <w:szCs w:val="28"/>
          <w:lang w:eastAsia="en-US" w:bidi="ar-SA"/>
        </w:rPr>
        <w:t>;</w:t>
      </w:r>
    </w:p>
    <w:p w:rsidR="009614E9" w:rsidRDefault="009614E9" w:rsidP="006E70AD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  <w:lang w:eastAsia="en-US" w:bidi="ar-SA"/>
        </w:rPr>
      </w:pPr>
      <w:r w:rsidRPr="009614E9">
        <w:rPr>
          <w:rFonts w:eastAsia="Calibri"/>
          <w:sz w:val="28"/>
          <w:szCs w:val="28"/>
          <w:lang w:eastAsia="en-US" w:bidi="ar-SA"/>
        </w:rPr>
        <w:t>∑ предостережений</w:t>
      </w:r>
      <w:r>
        <w:rPr>
          <w:rFonts w:eastAsia="Calibri"/>
          <w:sz w:val="28"/>
          <w:szCs w:val="28"/>
          <w:lang w:eastAsia="en-US" w:bidi="ar-SA"/>
        </w:rPr>
        <w:t xml:space="preserve"> – количество </w:t>
      </w:r>
      <w:r w:rsidRPr="009614E9">
        <w:rPr>
          <w:rFonts w:eastAsia="Calibri"/>
          <w:sz w:val="28"/>
          <w:szCs w:val="28"/>
          <w:lang w:eastAsia="en-US" w:bidi="ar-SA"/>
        </w:rPr>
        <w:t>направлен</w:t>
      </w:r>
      <w:r>
        <w:rPr>
          <w:rFonts w:eastAsia="Calibri"/>
          <w:sz w:val="28"/>
          <w:szCs w:val="28"/>
          <w:lang w:eastAsia="en-US" w:bidi="ar-SA"/>
        </w:rPr>
        <w:t>ных</w:t>
      </w:r>
      <w:r w:rsidRPr="009614E9">
        <w:rPr>
          <w:rFonts w:eastAsia="Calibri"/>
          <w:sz w:val="28"/>
          <w:szCs w:val="28"/>
          <w:lang w:eastAsia="en-US" w:bidi="ar-SA"/>
        </w:rPr>
        <w:t xml:space="preserve"> юридическим лицам, индивидуальным предпринимателям предостережений о недопустимости нарушения обязательных требований</w:t>
      </w:r>
      <w:r>
        <w:rPr>
          <w:rFonts w:eastAsia="Calibri"/>
          <w:sz w:val="28"/>
          <w:szCs w:val="28"/>
          <w:lang w:eastAsia="en-US" w:bidi="ar-SA"/>
        </w:rPr>
        <w:t>.</w:t>
      </w:r>
    </w:p>
    <w:p w:rsidR="00A04513" w:rsidRDefault="00A04513" w:rsidP="006E70AD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  <w:lang w:eastAsia="en-US" w:bidi="ar-SA"/>
        </w:rPr>
      </w:pPr>
      <w:r w:rsidRPr="00A04513">
        <w:rPr>
          <w:rFonts w:eastAsia="Calibri"/>
          <w:sz w:val="28"/>
          <w:szCs w:val="28"/>
          <w:lang w:eastAsia="en-US" w:bidi="ar-SA"/>
        </w:rPr>
        <w:t>∑ возражений</w:t>
      </w:r>
      <w:r>
        <w:rPr>
          <w:rFonts w:eastAsia="Calibri"/>
          <w:sz w:val="28"/>
          <w:szCs w:val="28"/>
          <w:lang w:eastAsia="en-US" w:bidi="ar-SA"/>
        </w:rPr>
        <w:t xml:space="preserve"> – количество возражений </w:t>
      </w:r>
      <w:r w:rsidRPr="00A04513">
        <w:rPr>
          <w:rFonts w:eastAsia="Calibri"/>
          <w:sz w:val="28"/>
          <w:szCs w:val="28"/>
          <w:lang w:eastAsia="en-US" w:bidi="ar-SA"/>
        </w:rPr>
        <w:t>на предостережение о недопустимости нарушения обязательных требований</w:t>
      </w:r>
    </w:p>
    <w:p w:rsidR="009614E9" w:rsidRPr="009614E9" w:rsidRDefault="009614E9" w:rsidP="009614E9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A037CA" w:rsidRPr="00F801E4" w:rsidRDefault="00A037CA" w:rsidP="007C5965">
      <w:pPr>
        <w:pStyle w:val="a4"/>
        <w:widowControl/>
        <w:numPr>
          <w:ilvl w:val="0"/>
          <w:numId w:val="4"/>
        </w:numPr>
        <w:autoSpaceDE/>
        <w:autoSpaceDN/>
        <w:ind w:left="0" w:firstLine="720"/>
        <w:rPr>
          <w:rFonts w:eastAsia="Calibri"/>
          <w:sz w:val="28"/>
          <w:szCs w:val="28"/>
          <w:lang w:eastAsia="en-US" w:bidi="ar-SA"/>
        </w:rPr>
      </w:pPr>
      <w:r w:rsidRPr="00F801E4">
        <w:rPr>
          <w:rFonts w:eastAsia="Calibri"/>
          <w:sz w:val="28"/>
          <w:szCs w:val="28"/>
          <w:lang w:eastAsia="en-US" w:bidi="ar-SA"/>
        </w:rPr>
        <w:t>Снижение доли выявленных при проведении контрольно-надзорных мероприятий нарушений обязательных требований по отношению к предыдущему году определяется разницей соотношений количества выявленных нарушений в ходе плановых (рейдовых) осмотров к количеству проверенной техники являющихся объектами плановых (рейдовых) осмотров с предыдущим годом по формуле:</w:t>
      </w:r>
    </w:p>
    <w:p w:rsidR="005268CA" w:rsidRDefault="005268CA" w:rsidP="008C6CB9">
      <w:pPr>
        <w:widowControl/>
        <w:tabs>
          <w:tab w:val="left" w:pos="2694"/>
        </w:tabs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5268CA" w:rsidRDefault="005268CA" w:rsidP="00F801E4">
      <w:pPr>
        <w:widowControl/>
        <w:tabs>
          <w:tab w:val="left" w:pos="2694"/>
        </w:tabs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F54AC7" w:rsidRDefault="00F54AC7" w:rsidP="00F801E4">
      <w:pPr>
        <w:widowControl/>
        <w:tabs>
          <w:tab w:val="left" w:pos="2694"/>
        </w:tabs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A037CA" w:rsidRDefault="00A037CA" w:rsidP="005268CA">
      <w:pPr>
        <w:widowControl/>
        <w:tabs>
          <w:tab w:val="left" w:pos="2694"/>
        </w:tabs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  <w:r w:rsidRPr="00A037CA">
        <w:rPr>
          <w:rFonts w:eastAsia="Calibri"/>
          <w:sz w:val="28"/>
          <w:szCs w:val="28"/>
          <w:lang w:eastAsia="en-US" w:bidi="ar-SA"/>
        </w:rPr>
        <w:t>Т = К пред. – К отчет.</w:t>
      </w:r>
      <w:r>
        <w:rPr>
          <w:rFonts w:eastAsia="Calibri"/>
          <w:sz w:val="28"/>
          <w:szCs w:val="28"/>
          <w:lang w:eastAsia="en-US" w:bidi="ar-SA"/>
        </w:rPr>
        <w:t>, где</w:t>
      </w:r>
    </w:p>
    <w:p w:rsidR="005268CA" w:rsidRPr="00A037CA" w:rsidRDefault="005268CA" w:rsidP="008C6CB9">
      <w:pPr>
        <w:widowControl/>
        <w:tabs>
          <w:tab w:val="left" w:pos="2694"/>
        </w:tabs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A037CA" w:rsidRPr="00A037CA" w:rsidRDefault="00A037CA" w:rsidP="008C6CB9">
      <w:pPr>
        <w:widowControl/>
        <w:tabs>
          <w:tab w:val="left" w:pos="2694"/>
        </w:tabs>
        <w:autoSpaceDE/>
        <w:autoSpaceDN/>
        <w:ind w:firstLine="709"/>
        <w:rPr>
          <w:rFonts w:eastAsia="Calibri"/>
          <w:sz w:val="28"/>
          <w:szCs w:val="28"/>
          <w:lang w:eastAsia="en-US" w:bidi="ar-SA"/>
        </w:rPr>
      </w:pPr>
      <w:r w:rsidRPr="00A037CA">
        <w:rPr>
          <w:rFonts w:eastAsia="Calibri"/>
          <w:sz w:val="28"/>
          <w:szCs w:val="28"/>
          <w:lang w:eastAsia="en-US" w:bidi="ar-SA"/>
        </w:rPr>
        <w:t>К пред. – коэффициент нарушений в предыдущем году</w:t>
      </w:r>
    </w:p>
    <w:p w:rsidR="00A037CA" w:rsidRDefault="00A037CA" w:rsidP="008C6CB9">
      <w:pPr>
        <w:widowControl/>
        <w:tabs>
          <w:tab w:val="left" w:pos="2694"/>
        </w:tabs>
        <w:autoSpaceDE/>
        <w:autoSpaceDN/>
        <w:ind w:firstLine="709"/>
        <w:rPr>
          <w:rFonts w:eastAsia="Calibri"/>
          <w:sz w:val="28"/>
          <w:szCs w:val="28"/>
          <w:lang w:eastAsia="en-US" w:bidi="ar-SA"/>
        </w:rPr>
      </w:pPr>
      <w:r w:rsidRPr="00A037CA">
        <w:rPr>
          <w:rFonts w:eastAsia="Calibri"/>
          <w:sz w:val="28"/>
          <w:szCs w:val="28"/>
          <w:lang w:eastAsia="en-US" w:bidi="ar-SA"/>
        </w:rPr>
        <w:t>К отчет. – коэффициент нарушений на отчетный год.</w:t>
      </w:r>
    </w:p>
    <w:p w:rsidR="003E2B71" w:rsidRDefault="003E2B71" w:rsidP="008C6CB9">
      <w:pPr>
        <w:widowControl/>
        <w:tabs>
          <w:tab w:val="left" w:pos="2694"/>
        </w:tabs>
        <w:autoSpaceDE/>
        <w:autoSpaceDN/>
        <w:rPr>
          <w:rFonts w:eastAsia="Calibri"/>
          <w:sz w:val="28"/>
          <w:szCs w:val="28"/>
          <w:lang w:eastAsia="en-US" w:bidi="ar-SA"/>
        </w:rPr>
      </w:pPr>
    </w:p>
    <w:tbl>
      <w:tblPr>
        <w:tblStyle w:val="a9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"/>
        <w:gridCol w:w="3029"/>
        <w:gridCol w:w="2121"/>
      </w:tblGrid>
      <w:tr w:rsidR="003E2B71" w:rsidTr="003E2B71">
        <w:tc>
          <w:tcPr>
            <w:tcW w:w="662" w:type="dxa"/>
            <w:vMerge w:val="restart"/>
            <w:vAlign w:val="center"/>
          </w:tcPr>
          <w:p w:rsidR="003E2B71" w:rsidRDefault="003E2B71" w:rsidP="008C6CB9">
            <w:pPr>
              <w:tabs>
                <w:tab w:val="left" w:pos="2694"/>
              </w:tabs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037CA">
              <w:rPr>
                <w:rFonts w:eastAsia="Calibri"/>
                <w:sz w:val="28"/>
                <w:szCs w:val="28"/>
                <w:lang w:eastAsia="en-US" w:bidi="ar-SA"/>
              </w:rPr>
              <w:t>К =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3E2B71" w:rsidRDefault="003E2B71" w:rsidP="008C6CB9">
            <w:pPr>
              <w:tabs>
                <w:tab w:val="left" w:pos="2694"/>
              </w:tabs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037CA">
              <w:rPr>
                <w:rFonts w:eastAsia="Calibri"/>
                <w:sz w:val="28"/>
                <w:szCs w:val="28"/>
                <w:lang w:eastAsia="en-US" w:bidi="ar-SA"/>
              </w:rPr>
              <w:t>∑ нарушений</w:t>
            </w:r>
          </w:p>
        </w:tc>
        <w:tc>
          <w:tcPr>
            <w:tcW w:w="2121" w:type="dxa"/>
            <w:vMerge w:val="restart"/>
            <w:vAlign w:val="center"/>
          </w:tcPr>
          <w:p w:rsidR="003E2B71" w:rsidRDefault="003E2B71" w:rsidP="008C6CB9">
            <w:pPr>
              <w:tabs>
                <w:tab w:val="left" w:pos="2694"/>
              </w:tabs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037CA">
              <w:rPr>
                <w:rFonts w:eastAsia="Calibri"/>
                <w:sz w:val="28"/>
                <w:szCs w:val="28"/>
                <w:lang w:eastAsia="en-US" w:bidi="ar-SA"/>
              </w:rPr>
              <w:t>х 100%, где</w:t>
            </w:r>
          </w:p>
        </w:tc>
      </w:tr>
      <w:tr w:rsidR="003E2B71" w:rsidTr="003E2B71">
        <w:tc>
          <w:tcPr>
            <w:tcW w:w="662" w:type="dxa"/>
            <w:vMerge/>
          </w:tcPr>
          <w:p w:rsidR="003E2B71" w:rsidRDefault="003E2B71" w:rsidP="008C6CB9">
            <w:pPr>
              <w:tabs>
                <w:tab w:val="left" w:pos="2694"/>
              </w:tabs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3E2B71" w:rsidRDefault="003E2B71" w:rsidP="008C6CB9">
            <w:pPr>
              <w:tabs>
                <w:tab w:val="left" w:pos="2694"/>
              </w:tabs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037CA">
              <w:rPr>
                <w:rFonts w:eastAsia="Calibri"/>
                <w:sz w:val="28"/>
                <w:szCs w:val="28"/>
                <w:lang w:eastAsia="en-US" w:bidi="ar-SA"/>
              </w:rPr>
              <w:t>∑ проверенных единиц</w:t>
            </w:r>
          </w:p>
        </w:tc>
        <w:tc>
          <w:tcPr>
            <w:tcW w:w="2121" w:type="dxa"/>
            <w:vMerge/>
          </w:tcPr>
          <w:p w:rsidR="003E2B71" w:rsidRDefault="003E2B71" w:rsidP="008C6CB9">
            <w:pPr>
              <w:tabs>
                <w:tab w:val="left" w:pos="2694"/>
              </w:tabs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</w:tbl>
    <w:p w:rsidR="00A037CA" w:rsidRPr="00A037CA" w:rsidRDefault="00A037CA" w:rsidP="008C6CB9">
      <w:pPr>
        <w:widowControl/>
        <w:tabs>
          <w:tab w:val="left" w:pos="2694"/>
        </w:tabs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A037CA" w:rsidRPr="00A037CA" w:rsidRDefault="00A037CA" w:rsidP="008C6CB9">
      <w:pPr>
        <w:widowControl/>
        <w:tabs>
          <w:tab w:val="left" w:pos="2694"/>
        </w:tabs>
        <w:autoSpaceDE/>
        <w:autoSpaceDN/>
        <w:ind w:firstLine="709"/>
        <w:rPr>
          <w:rFonts w:eastAsia="Calibri"/>
          <w:sz w:val="28"/>
          <w:szCs w:val="28"/>
          <w:lang w:eastAsia="en-US" w:bidi="ar-SA"/>
        </w:rPr>
      </w:pPr>
      <w:r w:rsidRPr="00A037CA">
        <w:rPr>
          <w:rFonts w:eastAsia="Calibri"/>
          <w:sz w:val="28"/>
          <w:szCs w:val="28"/>
          <w:lang w:eastAsia="en-US" w:bidi="ar-SA"/>
        </w:rPr>
        <w:t>∑ нарушений - количество выявленных нарушений в ходе плановых (рейдовых) осмотров</w:t>
      </w:r>
      <w:r w:rsidR="006E70AD">
        <w:rPr>
          <w:rFonts w:eastAsia="Calibri"/>
          <w:sz w:val="28"/>
          <w:szCs w:val="28"/>
          <w:lang w:eastAsia="en-US" w:bidi="ar-SA"/>
        </w:rPr>
        <w:t xml:space="preserve"> соответствующего года</w:t>
      </w:r>
      <w:r w:rsidRPr="00A037CA">
        <w:rPr>
          <w:rFonts w:eastAsia="Calibri"/>
          <w:sz w:val="28"/>
          <w:szCs w:val="28"/>
          <w:lang w:eastAsia="en-US" w:bidi="ar-SA"/>
        </w:rPr>
        <w:t>;</w:t>
      </w:r>
    </w:p>
    <w:p w:rsidR="003922AF" w:rsidRDefault="00A037CA" w:rsidP="008C6CB9">
      <w:pPr>
        <w:widowControl/>
        <w:tabs>
          <w:tab w:val="left" w:pos="2694"/>
        </w:tabs>
        <w:autoSpaceDE/>
        <w:autoSpaceDN/>
        <w:ind w:firstLine="709"/>
        <w:rPr>
          <w:rFonts w:eastAsia="Calibri"/>
          <w:sz w:val="28"/>
          <w:szCs w:val="28"/>
          <w:lang w:eastAsia="en-US" w:bidi="ar-SA"/>
        </w:rPr>
      </w:pPr>
      <w:r w:rsidRPr="00A037CA">
        <w:rPr>
          <w:rFonts w:eastAsia="Calibri"/>
          <w:sz w:val="28"/>
          <w:szCs w:val="28"/>
          <w:lang w:eastAsia="en-US" w:bidi="ar-SA"/>
        </w:rPr>
        <w:t>∑ проверенных единиц - количество проверенной техники являющихся объектами плановых (рейдовых) осмотров</w:t>
      </w:r>
      <w:r w:rsidR="006E70AD">
        <w:rPr>
          <w:rFonts w:eastAsia="Calibri"/>
          <w:sz w:val="28"/>
          <w:szCs w:val="28"/>
          <w:lang w:eastAsia="en-US" w:bidi="ar-SA"/>
        </w:rPr>
        <w:t xml:space="preserve"> соответствующего года</w:t>
      </w:r>
      <w:r w:rsidRPr="00A037CA">
        <w:rPr>
          <w:rFonts w:eastAsia="Calibri"/>
          <w:sz w:val="28"/>
          <w:szCs w:val="28"/>
          <w:lang w:eastAsia="en-US" w:bidi="ar-SA"/>
        </w:rPr>
        <w:t>.</w:t>
      </w:r>
    </w:p>
    <w:p w:rsidR="000A3F90" w:rsidRDefault="000A3F90" w:rsidP="008C6CB9">
      <w:pPr>
        <w:widowControl/>
        <w:tabs>
          <w:tab w:val="left" w:pos="2694"/>
        </w:tabs>
        <w:autoSpaceDE/>
        <w:autoSpaceDN/>
        <w:ind w:firstLine="709"/>
        <w:rPr>
          <w:rFonts w:eastAsia="Calibri"/>
          <w:sz w:val="28"/>
          <w:szCs w:val="28"/>
          <w:lang w:eastAsia="en-US" w:bidi="ar-SA"/>
        </w:rPr>
      </w:pPr>
    </w:p>
    <w:p w:rsidR="003E2B71" w:rsidRPr="00F801E4" w:rsidRDefault="000A3F90" w:rsidP="007C5965">
      <w:pPr>
        <w:pStyle w:val="a4"/>
        <w:widowControl/>
        <w:numPr>
          <w:ilvl w:val="0"/>
          <w:numId w:val="4"/>
        </w:numPr>
        <w:autoSpaceDE/>
        <w:autoSpaceDN/>
        <w:ind w:left="0" w:firstLine="720"/>
        <w:rPr>
          <w:rFonts w:eastAsia="Calibri"/>
          <w:sz w:val="28"/>
          <w:szCs w:val="28"/>
          <w:lang w:eastAsia="en-US" w:bidi="ar-SA"/>
        </w:rPr>
      </w:pPr>
      <w:r w:rsidRPr="00F801E4">
        <w:rPr>
          <w:rFonts w:eastAsia="Calibri"/>
          <w:sz w:val="28"/>
          <w:szCs w:val="28"/>
          <w:lang w:eastAsia="en-US" w:bidi="ar-SA"/>
        </w:rPr>
        <w:t>Соотношение устраненных нарушений, к общему количеству выявленных нарушений правил или норм эксплуатации тракторов, самоходных, дорожно-строительных и иных машин и оборудования выявленных в результате проведения плановых (рейдовых) мероприятий определяется по формуле:</w:t>
      </w:r>
    </w:p>
    <w:p w:rsidR="001C60A4" w:rsidRDefault="001C60A4" w:rsidP="008C6CB9">
      <w:pPr>
        <w:widowControl/>
        <w:tabs>
          <w:tab w:val="left" w:pos="2694"/>
        </w:tabs>
        <w:autoSpaceDE/>
        <w:autoSpaceDN/>
        <w:ind w:firstLine="146"/>
        <w:rPr>
          <w:rFonts w:eastAsia="Calibri"/>
          <w:sz w:val="28"/>
          <w:szCs w:val="28"/>
          <w:lang w:eastAsia="en-US" w:bidi="ar-SA"/>
        </w:rPr>
      </w:pPr>
    </w:p>
    <w:tbl>
      <w:tblPr>
        <w:tblStyle w:val="a9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"/>
        <w:gridCol w:w="2556"/>
        <w:gridCol w:w="2546"/>
      </w:tblGrid>
      <w:tr w:rsidR="00A273F6" w:rsidTr="00A273F6">
        <w:tc>
          <w:tcPr>
            <w:tcW w:w="568" w:type="dxa"/>
            <w:vMerge w:val="restart"/>
            <w:vAlign w:val="center"/>
          </w:tcPr>
          <w:p w:rsidR="00A273F6" w:rsidRDefault="00A273F6" w:rsidP="008C6CB9">
            <w:pPr>
              <w:tabs>
                <w:tab w:val="left" w:pos="2694"/>
              </w:tabs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С=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A273F6" w:rsidRDefault="00A273F6" w:rsidP="00A273F6">
            <w:pPr>
              <w:tabs>
                <w:tab w:val="left" w:pos="2694"/>
              </w:tabs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∑ устр. нарушений</w:t>
            </w:r>
          </w:p>
        </w:tc>
        <w:tc>
          <w:tcPr>
            <w:tcW w:w="2546" w:type="dxa"/>
            <w:vMerge w:val="restart"/>
            <w:vAlign w:val="center"/>
          </w:tcPr>
          <w:p w:rsidR="00A273F6" w:rsidRDefault="00A273F6" w:rsidP="008C6CB9">
            <w:pPr>
              <w:tabs>
                <w:tab w:val="left" w:pos="2694"/>
              </w:tabs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273F6">
              <w:rPr>
                <w:rFonts w:eastAsia="Calibri"/>
                <w:sz w:val="28"/>
                <w:szCs w:val="28"/>
                <w:lang w:eastAsia="en-US" w:bidi="ar-SA"/>
              </w:rPr>
              <w:t>х 100%, где</w:t>
            </w:r>
          </w:p>
        </w:tc>
      </w:tr>
      <w:tr w:rsidR="00A273F6" w:rsidTr="00A273F6">
        <w:tc>
          <w:tcPr>
            <w:tcW w:w="568" w:type="dxa"/>
            <w:vMerge/>
          </w:tcPr>
          <w:p w:rsidR="00A273F6" w:rsidRDefault="00A273F6" w:rsidP="008C6CB9">
            <w:pPr>
              <w:tabs>
                <w:tab w:val="left" w:pos="2694"/>
              </w:tabs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A273F6" w:rsidRDefault="00A273F6" w:rsidP="008C6CB9">
            <w:pPr>
              <w:tabs>
                <w:tab w:val="left" w:pos="2694"/>
              </w:tabs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273F6">
              <w:rPr>
                <w:rFonts w:eastAsia="Calibri"/>
                <w:sz w:val="28"/>
                <w:szCs w:val="28"/>
                <w:lang w:eastAsia="en-US" w:bidi="ar-SA"/>
              </w:rPr>
              <w:t>∑ нарушений</w:t>
            </w:r>
          </w:p>
        </w:tc>
        <w:tc>
          <w:tcPr>
            <w:tcW w:w="2546" w:type="dxa"/>
            <w:vMerge/>
          </w:tcPr>
          <w:p w:rsidR="00A273F6" w:rsidRDefault="00A273F6" w:rsidP="008C6CB9">
            <w:pPr>
              <w:tabs>
                <w:tab w:val="left" w:pos="2694"/>
              </w:tabs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</w:tbl>
    <w:p w:rsidR="001C60A4" w:rsidRDefault="001C60A4" w:rsidP="008C6CB9">
      <w:pPr>
        <w:widowControl/>
        <w:tabs>
          <w:tab w:val="left" w:pos="2694"/>
        </w:tabs>
        <w:autoSpaceDE/>
        <w:autoSpaceDN/>
        <w:ind w:firstLine="146"/>
        <w:rPr>
          <w:rFonts w:eastAsia="Calibri"/>
          <w:sz w:val="28"/>
          <w:szCs w:val="28"/>
          <w:lang w:eastAsia="en-US" w:bidi="ar-SA"/>
        </w:rPr>
      </w:pPr>
    </w:p>
    <w:p w:rsidR="001C60A4" w:rsidRDefault="00A273F6" w:rsidP="00A273F6">
      <w:pPr>
        <w:widowControl/>
        <w:autoSpaceDE/>
        <w:autoSpaceDN/>
        <w:ind w:firstLine="146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ab/>
      </w:r>
      <w:r w:rsidRPr="00A273F6">
        <w:rPr>
          <w:rFonts w:eastAsia="Calibri"/>
          <w:sz w:val="28"/>
          <w:szCs w:val="28"/>
          <w:lang w:eastAsia="en-US" w:bidi="ar-SA"/>
        </w:rPr>
        <w:t xml:space="preserve">∑ </w:t>
      </w:r>
      <w:r>
        <w:rPr>
          <w:rFonts w:eastAsia="Calibri"/>
          <w:sz w:val="28"/>
          <w:szCs w:val="28"/>
          <w:lang w:eastAsia="en-US" w:bidi="ar-SA"/>
        </w:rPr>
        <w:t xml:space="preserve">устр. </w:t>
      </w:r>
      <w:r w:rsidRPr="00A273F6">
        <w:rPr>
          <w:rFonts w:eastAsia="Calibri"/>
          <w:sz w:val="28"/>
          <w:szCs w:val="28"/>
          <w:lang w:eastAsia="en-US" w:bidi="ar-SA"/>
        </w:rPr>
        <w:t xml:space="preserve">нарушений - количество </w:t>
      </w:r>
      <w:r>
        <w:rPr>
          <w:rFonts w:eastAsia="Calibri"/>
          <w:sz w:val="28"/>
          <w:szCs w:val="28"/>
          <w:lang w:eastAsia="en-US" w:bidi="ar-SA"/>
        </w:rPr>
        <w:t xml:space="preserve">устраненных </w:t>
      </w:r>
      <w:r w:rsidRPr="00A273F6">
        <w:rPr>
          <w:rFonts w:eastAsia="Calibri"/>
          <w:sz w:val="28"/>
          <w:szCs w:val="28"/>
          <w:lang w:eastAsia="en-US" w:bidi="ar-SA"/>
        </w:rPr>
        <w:t xml:space="preserve">нарушений, </w:t>
      </w:r>
      <w:r>
        <w:rPr>
          <w:rFonts w:eastAsia="Calibri"/>
          <w:sz w:val="28"/>
          <w:szCs w:val="28"/>
          <w:lang w:eastAsia="en-US" w:bidi="ar-SA"/>
        </w:rPr>
        <w:t xml:space="preserve">из числа </w:t>
      </w:r>
      <w:r w:rsidRPr="00A273F6">
        <w:rPr>
          <w:rFonts w:eastAsia="Calibri"/>
          <w:sz w:val="28"/>
          <w:szCs w:val="28"/>
          <w:lang w:eastAsia="en-US" w:bidi="ar-SA"/>
        </w:rPr>
        <w:t>выявленных в ходе плановых (рейдовых) осмотров;</w:t>
      </w:r>
    </w:p>
    <w:p w:rsidR="00A273F6" w:rsidRDefault="00A273F6" w:rsidP="00A273F6">
      <w:pPr>
        <w:widowControl/>
        <w:autoSpaceDE/>
        <w:autoSpaceDN/>
        <w:ind w:firstLine="146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ab/>
      </w:r>
      <w:r w:rsidRPr="00A273F6">
        <w:rPr>
          <w:rFonts w:eastAsia="Calibri"/>
          <w:sz w:val="28"/>
          <w:szCs w:val="28"/>
          <w:lang w:eastAsia="en-US" w:bidi="ar-SA"/>
        </w:rPr>
        <w:t>∑ нарушений - количество выявленных нарушений в ходе плановых (рейдовых) осмотров;</w:t>
      </w:r>
    </w:p>
    <w:p w:rsidR="001C60A4" w:rsidRDefault="001C60A4" w:rsidP="008C6CB9">
      <w:pPr>
        <w:widowControl/>
        <w:tabs>
          <w:tab w:val="left" w:pos="2694"/>
        </w:tabs>
        <w:autoSpaceDE/>
        <w:autoSpaceDN/>
        <w:ind w:firstLine="146"/>
        <w:rPr>
          <w:rFonts w:eastAsia="Calibri"/>
          <w:sz w:val="28"/>
          <w:szCs w:val="28"/>
          <w:lang w:eastAsia="en-US" w:bidi="ar-SA"/>
        </w:rPr>
      </w:pPr>
    </w:p>
    <w:p w:rsidR="003E2B71" w:rsidRPr="005268CA" w:rsidRDefault="003E2B71" w:rsidP="008C6CB9">
      <w:pPr>
        <w:widowControl/>
        <w:tabs>
          <w:tab w:val="left" w:pos="2694"/>
        </w:tabs>
        <w:autoSpaceDE/>
        <w:autoSpaceDN/>
        <w:ind w:firstLine="146"/>
        <w:rPr>
          <w:rFonts w:eastAsia="Calibri"/>
          <w:b/>
          <w:sz w:val="28"/>
          <w:szCs w:val="28"/>
          <w:lang w:eastAsia="en-US" w:bidi="ar-SA"/>
        </w:rPr>
      </w:pPr>
      <w:r w:rsidRPr="005268CA">
        <w:rPr>
          <w:rFonts w:eastAsia="Calibri"/>
          <w:b/>
          <w:sz w:val="28"/>
          <w:szCs w:val="28"/>
          <w:lang w:eastAsia="en-US" w:bidi="ar-SA"/>
        </w:rPr>
        <w:t>Описание целевых значений показателя по годам</w:t>
      </w:r>
    </w:p>
    <w:p w:rsidR="003E2B71" w:rsidRPr="003E2B71" w:rsidRDefault="003E2B71" w:rsidP="008C6CB9">
      <w:pPr>
        <w:widowControl/>
        <w:tabs>
          <w:tab w:val="left" w:pos="2694"/>
        </w:tabs>
        <w:autoSpaceDE/>
        <w:autoSpaceDN/>
        <w:ind w:firstLine="146"/>
        <w:rPr>
          <w:rFonts w:eastAsia="Calibri"/>
          <w:sz w:val="6"/>
          <w:szCs w:val="28"/>
          <w:lang w:eastAsia="en-US" w:bidi="ar-SA"/>
        </w:rPr>
      </w:pPr>
    </w:p>
    <w:tbl>
      <w:tblPr>
        <w:tblStyle w:val="a9"/>
        <w:tblW w:w="0" w:type="auto"/>
        <w:tblLook w:val="04A0"/>
      </w:tblPr>
      <w:tblGrid>
        <w:gridCol w:w="2039"/>
        <w:gridCol w:w="2039"/>
        <w:gridCol w:w="2039"/>
        <w:gridCol w:w="2040"/>
      </w:tblGrid>
      <w:tr w:rsidR="00A97BFC" w:rsidTr="001C60A4">
        <w:tc>
          <w:tcPr>
            <w:tcW w:w="2039" w:type="dxa"/>
          </w:tcPr>
          <w:p w:rsidR="00A97BFC" w:rsidRDefault="00A97BFC" w:rsidP="008C6CB9">
            <w:pPr>
              <w:tabs>
                <w:tab w:val="left" w:pos="2694"/>
              </w:tabs>
              <w:ind w:firstLine="146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Годы</w:t>
            </w:r>
          </w:p>
        </w:tc>
        <w:tc>
          <w:tcPr>
            <w:tcW w:w="2039" w:type="dxa"/>
          </w:tcPr>
          <w:p w:rsidR="00A97BFC" w:rsidRPr="003922AF" w:rsidRDefault="00A97BFC" w:rsidP="008C6CB9">
            <w:pPr>
              <w:tabs>
                <w:tab w:val="left" w:pos="2694"/>
              </w:tabs>
              <w:spacing w:line="256" w:lineRule="auto"/>
              <w:ind w:right="47" w:firstLine="146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2022</w:t>
            </w:r>
          </w:p>
        </w:tc>
        <w:tc>
          <w:tcPr>
            <w:tcW w:w="2039" w:type="dxa"/>
          </w:tcPr>
          <w:p w:rsidR="00A97BFC" w:rsidRPr="003922AF" w:rsidRDefault="00A97BFC" w:rsidP="00564523">
            <w:pPr>
              <w:tabs>
                <w:tab w:val="left" w:pos="2694"/>
              </w:tabs>
              <w:spacing w:line="256" w:lineRule="auto"/>
              <w:ind w:right="49" w:firstLine="146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202</w:t>
            </w:r>
            <w:r w:rsidR="00564523">
              <w:rPr>
                <w:rFonts w:eastAsia="Calibri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040" w:type="dxa"/>
          </w:tcPr>
          <w:p w:rsidR="00A97BFC" w:rsidRPr="003922AF" w:rsidRDefault="00A97BFC" w:rsidP="008C6CB9">
            <w:pPr>
              <w:tabs>
                <w:tab w:val="left" w:pos="2694"/>
              </w:tabs>
              <w:spacing w:line="256" w:lineRule="auto"/>
              <w:ind w:right="47" w:firstLine="146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2024</w:t>
            </w:r>
          </w:p>
        </w:tc>
      </w:tr>
      <w:tr w:rsidR="00A97BFC" w:rsidTr="001C60A4">
        <w:tc>
          <w:tcPr>
            <w:tcW w:w="2039" w:type="dxa"/>
          </w:tcPr>
          <w:p w:rsidR="00A97BFC" w:rsidRDefault="00A97BFC" w:rsidP="008C6CB9">
            <w:pPr>
              <w:tabs>
                <w:tab w:val="left" w:pos="2694"/>
              </w:tabs>
              <w:ind w:firstLine="146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Р, %</w:t>
            </w:r>
          </w:p>
        </w:tc>
        <w:tc>
          <w:tcPr>
            <w:tcW w:w="2039" w:type="dxa"/>
          </w:tcPr>
          <w:p w:rsidR="00A97BFC" w:rsidRPr="003922AF" w:rsidRDefault="00A97BFC" w:rsidP="008C6CB9">
            <w:pPr>
              <w:tabs>
                <w:tab w:val="left" w:pos="2694"/>
              </w:tabs>
              <w:spacing w:line="256" w:lineRule="auto"/>
              <w:ind w:right="47" w:firstLine="146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99,5</w:t>
            </w:r>
          </w:p>
        </w:tc>
        <w:tc>
          <w:tcPr>
            <w:tcW w:w="2039" w:type="dxa"/>
          </w:tcPr>
          <w:p w:rsidR="00A97BFC" w:rsidRPr="003922AF" w:rsidRDefault="00A97BFC" w:rsidP="008C6CB9">
            <w:pPr>
              <w:tabs>
                <w:tab w:val="left" w:pos="2694"/>
              </w:tabs>
              <w:spacing w:line="256" w:lineRule="auto"/>
              <w:ind w:right="49" w:firstLine="146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100</w:t>
            </w:r>
          </w:p>
        </w:tc>
        <w:tc>
          <w:tcPr>
            <w:tcW w:w="2040" w:type="dxa"/>
          </w:tcPr>
          <w:p w:rsidR="00A97BFC" w:rsidRPr="003922AF" w:rsidRDefault="00A97BFC" w:rsidP="008C6CB9">
            <w:pPr>
              <w:tabs>
                <w:tab w:val="left" w:pos="2694"/>
              </w:tabs>
              <w:spacing w:line="256" w:lineRule="auto"/>
              <w:ind w:right="47" w:firstLine="146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100</w:t>
            </w:r>
          </w:p>
        </w:tc>
      </w:tr>
      <w:tr w:rsidR="00A97BFC" w:rsidTr="001C60A4">
        <w:tc>
          <w:tcPr>
            <w:tcW w:w="2039" w:type="dxa"/>
          </w:tcPr>
          <w:p w:rsidR="00A97BFC" w:rsidRDefault="00A97BFC" w:rsidP="008C6CB9">
            <w:pPr>
              <w:tabs>
                <w:tab w:val="left" w:pos="2694"/>
              </w:tabs>
              <w:ind w:firstLine="146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С, %</w:t>
            </w:r>
          </w:p>
        </w:tc>
        <w:tc>
          <w:tcPr>
            <w:tcW w:w="2039" w:type="dxa"/>
          </w:tcPr>
          <w:p w:rsidR="00A97BFC" w:rsidRPr="003922AF" w:rsidRDefault="00A97BFC" w:rsidP="008C6CB9">
            <w:pPr>
              <w:tabs>
                <w:tab w:val="left" w:pos="2694"/>
              </w:tabs>
              <w:spacing w:line="256" w:lineRule="auto"/>
              <w:ind w:right="47" w:firstLine="146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85</w:t>
            </w:r>
          </w:p>
        </w:tc>
        <w:tc>
          <w:tcPr>
            <w:tcW w:w="2039" w:type="dxa"/>
          </w:tcPr>
          <w:p w:rsidR="00A97BFC" w:rsidRPr="003922AF" w:rsidRDefault="00A97BFC" w:rsidP="008C6CB9">
            <w:pPr>
              <w:tabs>
                <w:tab w:val="left" w:pos="2694"/>
              </w:tabs>
              <w:spacing w:line="256" w:lineRule="auto"/>
              <w:ind w:right="49" w:firstLine="146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87</w:t>
            </w:r>
          </w:p>
        </w:tc>
        <w:tc>
          <w:tcPr>
            <w:tcW w:w="2040" w:type="dxa"/>
          </w:tcPr>
          <w:p w:rsidR="00A97BFC" w:rsidRPr="003922AF" w:rsidRDefault="00A97BFC" w:rsidP="008C6CB9">
            <w:pPr>
              <w:tabs>
                <w:tab w:val="left" w:pos="2694"/>
              </w:tabs>
              <w:spacing w:line="256" w:lineRule="auto"/>
              <w:ind w:right="47" w:firstLine="146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89</w:t>
            </w:r>
          </w:p>
        </w:tc>
      </w:tr>
      <w:tr w:rsidR="00A97BFC" w:rsidTr="001C60A4">
        <w:tc>
          <w:tcPr>
            <w:tcW w:w="2039" w:type="dxa"/>
          </w:tcPr>
          <w:p w:rsidR="00A97BFC" w:rsidRDefault="00A97BFC" w:rsidP="008C6CB9">
            <w:pPr>
              <w:tabs>
                <w:tab w:val="left" w:pos="2694"/>
              </w:tabs>
              <w:ind w:firstLine="146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Т, %</w:t>
            </w:r>
          </w:p>
        </w:tc>
        <w:tc>
          <w:tcPr>
            <w:tcW w:w="2039" w:type="dxa"/>
          </w:tcPr>
          <w:p w:rsidR="00A97BFC" w:rsidRDefault="00A97BFC" w:rsidP="008C6CB9">
            <w:pPr>
              <w:tabs>
                <w:tab w:val="left" w:pos="2694"/>
              </w:tabs>
              <w:ind w:firstLine="146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0,75</w:t>
            </w:r>
          </w:p>
        </w:tc>
        <w:tc>
          <w:tcPr>
            <w:tcW w:w="2039" w:type="dxa"/>
          </w:tcPr>
          <w:p w:rsidR="00A97BFC" w:rsidRDefault="00A97BFC" w:rsidP="008C6CB9">
            <w:pPr>
              <w:tabs>
                <w:tab w:val="left" w:pos="2694"/>
              </w:tabs>
              <w:ind w:firstLine="146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040" w:type="dxa"/>
          </w:tcPr>
          <w:p w:rsidR="00A97BFC" w:rsidRDefault="00A97BFC" w:rsidP="008C6CB9">
            <w:pPr>
              <w:tabs>
                <w:tab w:val="left" w:pos="2694"/>
              </w:tabs>
              <w:ind w:firstLine="146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1,25</w:t>
            </w:r>
          </w:p>
        </w:tc>
      </w:tr>
    </w:tbl>
    <w:p w:rsidR="00505103" w:rsidRDefault="00505103" w:rsidP="00505103">
      <w:pPr>
        <w:pStyle w:val="Style11"/>
        <w:tabs>
          <w:tab w:val="left" w:pos="1134"/>
        </w:tabs>
        <w:spacing w:line="240" w:lineRule="auto"/>
        <w:rPr>
          <w:rStyle w:val="FontStyle31"/>
          <w:b/>
        </w:rPr>
      </w:pPr>
    </w:p>
    <w:p w:rsidR="003922AF" w:rsidRPr="003922AF" w:rsidRDefault="003922AF" w:rsidP="008C6CB9">
      <w:pPr>
        <w:widowControl/>
        <w:tabs>
          <w:tab w:val="left" w:pos="2694"/>
        </w:tabs>
        <w:autoSpaceDE/>
        <w:autoSpaceDN/>
        <w:ind w:firstLine="146"/>
        <w:jc w:val="both"/>
        <w:rPr>
          <w:rFonts w:eastAsia="Calibri"/>
          <w:sz w:val="28"/>
          <w:szCs w:val="28"/>
          <w:lang w:eastAsia="en-US" w:bidi="ar-SA"/>
        </w:rPr>
      </w:pPr>
    </w:p>
    <w:p w:rsidR="003922AF" w:rsidRDefault="003922AF" w:rsidP="008C6CB9">
      <w:pPr>
        <w:pStyle w:val="a3"/>
        <w:tabs>
          <w:tab w:val="left" w:pos="2694"/>
        </w:tabs>
        <w:spacing w:before="8"/>
        <w:ind w:left="0" w:firstLine="146"/>
        <w:jc w:val="left"/>
        <w:rPr>
          <w:b/>
          <w:sz w:val="27"/>
        </w:rPr>
      </w:pPr>
    </w:p>
    <w:p w:rsidR="00505103" w:rsidRDefault="00505103" w:rsidP="00505103">
      <w:pPr>
        <w:pStyle w:val="a3"/>
        <w:tabs>
          <w:tab w:val="left" w:pos="2694"/>
        </w:tabs>
        <w:spacing w:before="8"/>
        <w:rPr>
          <w:b/>
          <w:sz w:val="27"/>
        </w:rPr>
      </w:pPr>
    </w:p>
    <w:sectPr w:rsidR="00505103" w:rsidSect="001C1BE9">
      <w:pgSz w:w="11910" w:h="16840"/>
      <w:pgMar w:top="680" w:right="428" w:bottom="346" w:left="1276" w:header="42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CE6" w:rsidRDefault="00627CE6">
      <w:r>
        <w:separator/>
      </w:r>
    </w:p>
  </w:endnote>
  <w:endnote w:type="continuationSeparator" w:id="1">
    <w:p w:rsidR="00627CE6" w:rsidRDefault="0062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CE6" w:rsidRDefault="00627CE6">
      <w:r>
        <w:separator/>
      </w:r>
    </w:p>
  </w:footnote>
  <w:footnote w:type="continuationSeparator" w:id="1">
    <w:p w:rsidR="00627CE6" w:rsidRDefault="00627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A6" w:rsidRDefault="003C4AA6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21E9"/>
    <w:multiLevelType w:val="hybridMultilevel"/>
    <w:tmpl w:val="649E8314"/>
    <w:lvl w:ilvl="0" w:tplc="EE26ABD4">
      <w:start w:val="1"/>
      <w:numFmt w:val="decimal"/>
      <w:lvlText w:val="%1.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84E81"/>
    <w:multiLevelType w:val="hybridMultilevel"/>
    <w:tmpl w:val="502E48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61283"/>
    <w:multiLevelType w:val="multilevel"/>
    <w:tmpl w:val="D1100F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242670A"/>
    <w:multiLevelType w:val="hybridMultilevel"/>
    <w:tmpl w:val="5460491C"/>
    <w:lvl w:ilvl="0" w:tplc="18E8FDD8">
      <w:start w:val="1"/>
      <w:numFmt w:val="decimal"/>
      <w:lvlText w:val="%1."/>
      <w:lvlJc w:val="left"/>
      <w:pPr>
        <w:ind w:left="31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5A0B82A">
      <w:start w:val="1"/>
      <w:numFmt w:val="decimal"/>
      <w:lvlText w:val="%2."/>
      <w:lvlJc w:val="left"/>
      <w:pPr>
        <w:ind w:left="3995" w:hanging="281"/>
        <w:jc w:val="right"/>
      </w:pPr>
      <w:rPr>
        <w:rFonts w:hint="default"/>
        <w:b/>
        <w:bCs/>
        <w:w w:val="100"/>
        <w:lang w:val="ru-RU" w:eastAsia="ru-RU" w:bidi="ru-RU"/>
      </w:rPr>
    </w:lvl>
    <w:lvl w:ilvl="2" w:tplc="A61C03D0">
      <w:numFmt w:val="bullet"/>
      <w:lvlText w:val="•"/>
      <w:lvlJc w:val="left"/>
      <w:pPr>
        <w:ind w:left="4649" w:hanging="281"/>
      </w:pPr>
      <w:rPr>
        <w:rFonts w:hint="default"/>
        <w:lang w:val="ru-RU" w:eastAsia="ru-RU" w:bidi="ru-RU"/>
      </w:rPr>
    </w:lvl>
    <w:lvl w:ilvl="3" w:tplc="874850B8">
      <w:numFmt w:val="bullet"/>
      <w:lvlText w:val="•"/>
      <w:lvlJc w:val="left"/>
      <w:pPr>
        <w:ind w:left="5299" w:hanging="281"/>
      </w:pPr>
      <w:rPr>
        <w:rFonts w:hint="default"/>
        <w:lang w:val="ru-RU" w:eastAsia="ru-RU" w:bidi="ru-RU"/>
      </w:rPr>
    </w:lvl>
    <w:lvl w:ilvl="4" w:tplc="22D25C1E">
      <w:numFmt w:val="bullet"/>
      <w:lvlText w:val="•"/>
      <w:lvlJc w:val="left"/>
      <w:pPr>
        <w:ind w:left="5948" w:hanging="281"/>
      </w:pPr>
      <w:rPr>
        <w:rFonts w:hint="default"/>
        <w:lang w:val="ru-RU" w:eastAsia="ru-RU" w:bidi="ru-RU"/>
      </w:rPr>
    </w:lvl>
    <w:lvl w:ilvl="5" w:tplc="8800C898">
      <w:numFmt w:val="bullet"/>
      <w:lvlText w:val="•"/>
      <w:lvlJc w:val="left"/>
      <w:pPr>
        <w:ind w:left="6598" w:hanging="281"/>
      </w:pPr>
      <w:rPr>
        <w:rFonts w:hint="default"/>
        <w:lang w:val="ru-RU" w:eastAsia="ru-RU" w:bidi="ru-RU"/>
      </w:rPr>
    </w:lvl>
    <w:lvl w:ilvl="6" w:tplc="1922A248">
      <w:numFmt w:val="bullet"/>
      <w:lvlText w:val="•"/>
      <w:lvlJc w:val="left"/>
      <w:pPr>
        <w:ind w:left="7248" w:hanging="281"/>
      </w:pPr>
      <w:rPr>
        <w:rFonts w:hint="default"/>
        <w:lang w:val="ru-RU" w:eastAsia="ru-RU" w:bidi="ru-RU"/>
      </w:rPr>
    </w:lvl>
    <w:lvl w:ilvl="7" w:tplc="340284B6">
      <w:numFmt w:val="bullet"/>
      <w:lvlText w:val="•"/>
      <w:lvlJc w:val="left"/>
      <w:pPr>
        <w:ind w:left="7897" w:hanging="281"/>
      </w:pPr>
      <w:rPr>
        <w:rFonts w:hint="default"/>
        <w:lang w:val="ru-RU" w:eastAsia="ru-RU" w:bidi="ru-RU"/>
      </w:rPr>
    </w:lvl>
    <w:lvl w:ilvl="8" w:tplc="9CD28E5A">
      <w:numFmt w:val="bullet"/>
      <w:lvlText w:val="•"/>
      <w:lvlJc w:val="left"/>
      <w:pPr>
        <w:ind w:left="8547" w:hanging="281"/>
      </w:pPr>
      <w:rPr>
        <w:rFonts w:hint="default"/>
        <w:lang w:val="ru-RU" w:eastAsia="ru-RU" w:bidi="ru-RU"/>
      </w:rPr>
    </w:lvl>
  </w:abstractNum>
  <w:abstractNum w:abstractNumId="4">
    <w:nsid w:val="29DC27B6"/>
    <w:multiLevelType w:val="hybridMultilevel"/>
    <w:tmpl w:val="16701870"/>
    <w:lvl w:ilvl="0" w:tplc="0AEC8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A141BF"/>
    <w:multiLevelType w:val="hybridMultilevel"/>
    <w:tmpl w:val="A7CCF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F6161"/>
    <w:multiLevelType w:val="hybridMultilevel"/>
    <w:tmpl w:val="589CF186"/>
    <w:lvl w:ilvl="0" w:tplc="3D64B3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DE531E"/>
    <w:multiLevelType w:val="hybridMultilevel"/>
    <w:tmpl w:val="FEF0F800"/>
    <w:lvl w:ilvl="0" w:tplc="C6B82D4A">
      <w:numFmt w:val="bullet"/>
      <w:lvlText w:val="-"/>
      <w:lvlJc w:val="left"/>
      <w:pPr>
        <w:ind w:left="422" w:hanging="708"/>
      </w:pPr>
      <w:rPr>
        <w:rFonts w:hint="default"/>
        <w:w w:val="100"/>
        <w:lang w:val="ru-RU" w:eastAsia="ru-RU" w:bidi="ru-RU"/>
      </w:rPr>
    </w:lvl>
    <w:lvl w:ilvl="1" w:tplc="BDB434B8">
      <w:numFmt w:val="bullet"/>
      <w:lvlText w:val="•"/>
      <w:lvlJc w:val="left"/>
      <w:pPr>
        <w:ind w:left="1362" w:hanging="708"/>
      </w:pPr>
      <w:rPr>
        <w:rFonts w:hint="default"/>
        <w:lang w:val="ru-RU" w:eastAsia="ru-RU" w:bidi="ru-RU"/>
      </w:rPr>
    </w:lvl>
    <w:lvl w:ilvl="2" w:tplc="D67866E8">
      <w:numFmt w:val="bullet"/>
      <w:lvlText w:val="•"/>
      <w:lvlJc w:val="left"/>
      <w:pPr>
        <w:ind w:left="2305" w:hanging="708"/>
      </w:pPr>
      <w:rPr>
        <w:rFonts w:hint="default"/>
        <w:lang w:val="ru-RU" w:eastAsia="ru-RU" w:bidi="ru-RU"/>
      </w:rPr>
    </w:lvl>
    <w:lvl w:ilvl="3" w:tplc="5FEAFE62">
      <w:numFmt w:val="bullet"/>
      <w:lvlText w:val="•"/>
      <w:lvlJc w:val="left"/>
      <w:pPr>
        <w:ind w:left="3247" w:hanging="708"/>
      </w:pPr>
      <w:rPr>
        <w:rFonts w:hint="default"/>
        <w:lang w:val="ru-RU" w:eastAsia="ru-RU" w:bidi="ru-RU"/>
      </w:rPr>
    </w:lvl>
    <w:lvl w:ilvl="4" w:tplc="BC56A684">
      <w:numFmt w:val="bullet"/>
      <w:lvlText w:val="•"/>
      <w:lvlJc w:val="left"/>
      <w:pPr>
        <w:ind w:left="4190" w:hanging="708"/>
      </w:pPr>
      <w:rPr>
        <w:rFonts w:hint="default"/>
        <w:lang w:val="ru-RU" w:eastAsia="ru-RU" w:bidi="ru-RU"/>
      </w:rPr>
    </w:lvl>
    <w:lvl w:ilvl="5" w:tplc="9C46C3AA">
      <w:numFmt w:val="bullet"/>
      <w:lvlText w:val="•"/>
      <w:lvlJc w:val="left"/>
      <w:pPr>
        <w:ind w:left="5133" w:hanging="708"/>
      </w:pPr>
      <w:rPr>
        <w:rFonts w:hint="default"/>
        <w:lang w:val="ru-RU" w:eastAsia="ru-RU" w:bidi="ru-RU"/>
      </w:rPr>
    </w:lvl>
    <w:lvl w:ilvl="6" w:tplc="E418EA6E">
      <w:numFmt w:val="bullet"/>
      <w:lvlText w:val="•"/>
      <w:lvlJc w:val="left"/>
      <w:pPr>
        <w:ind w:left="6075" w:hanging="708"/>
      </w:pPr>
      <w:rPr>
        <w:rFonts w:hint="default"/>
        <w:lang w:val="ru-RU" w:eastAsia="ru-RU" w:bidi="ru-RU"/>
      </w:rPr>
    </w:lvl>
    <w:lvl w:ilvl="7" w:tplc="085C0D66">
      <w:numFmt w:val="bullet"/>
      <w:lvlText w:val="•"/>
      <w:lvlJc w:val="left"/>
      <w:pPr>
        <w:ind w:left="7018" w:hanging="708"/>
      </w:pPr>
      <w:rPr>
        <w:rFonts w:hint="default"/>
        <w:lang w:val="ru-RU" w:eastAsia="ru-RU" w:bidi="ru-RU"/>
      </w:rPr>
    </w:lvl>
    <w:lvl w:ilvl="8" w:tplc="868669E8">
      <w:numFmt w:val="bullet"/>
      <w:lvlText w:val="•"/>
      <w:lvlJc w:val="left"/>
      <w:pPr>
        <w:ind w:left="7961" w:hanging="708"/>
      </w:pPr>
      <w:rPr>
        <w:rFonts w:hint="default"/>
        <w:lang w:val="ru-RU" w:eastAsia="ru-RU" w:bidi="ru-RU"/>
      </w:rPr>
    </w:lvl>
  </w:abstractNum>
  <w:abstractNum w:abstractNumId="8">
    <w:nsid w:val="73640BDB"/>
    <w:multiLevelType w:val="multilevel"/>
    <w:tmpl w:val="262853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7BB34E81"/>
    <w:multiLevelType w:val="multilevel"/>
    <w:tmpl w:val="ED4408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04393"/>
    <w:rsid w:val="00001E82"/>
    <w:rsid w:val="00014C10"/>
    <w:rsid w:val="000260EE"/>
    <w:rsid w:val="00035442"/>
    <w:rsid w:val="00037D2B"/>
    <w:rsid w:val="0005787C"/>
    <w:rsid w:val="00077C67"/>
    <w:rsid w:val="000A3F90"/>
    <w:rsid w:val="000B0998"/>
    <w:rsid w:val="000B695C"/>
    <w:rsid w:val="000B6C2D"/>
    <w:rsid w:val="000C7221"/>
    <w:rsid w:val="000F109B"/>
    <w:rsid w:val="00111B94"/>
    <w:rsid w:val="00111BCF"/>
    <w:rsid w:val="00125063"/>
    <w:rsid w:val="00132D0C"/>
    <w:rsid w:val="00156338"/>
    <w:rsid w:val="001713E2"/>
    <w:rsid w:val="00193144"/>
    <w:rsid w:val="001942BE"/>
    <w:rsid w:val="001B35DE"/>
    <w:rsid w:val="001C1BE9"/>
    <w:rsid w:val="001C60A4"/>
    <w:rsid w:val="001D68DE"/>
    <w:rsid w:val="001F7275"/>
    <w:rsid w:val="002058D6"/>
    <w:rsid w:val="00205B79"/>
    <w:rsid w:val="00210C4E"/>
    <w:rsid w:val="002348A5"/>
    <w:rsid w:val="00245BA7"/>
    <w:rsid w:val="002A12F8"/>
    <w:rsid w:val="002E4C45"/>
    <w:rsid w:val="002E5533"/>
    <w:rsid w:val="002F10A7"/>
    <w:rsid w:val="00324D18"/>
    <w:rsid w:val="00336CD7"/>
    <w:rsid w:val="003568A6"/>
    <w:rsid w:val="00363372"/>
    <w:rsid w:val="00364D5E"/>
    <w:rsid w:val="003706E3"/>
    <w:rsid w:val="00371DEA"/>
    <w:rsid w:val="00373EAF"/>
    <w:rsid w:val="003922AF"/>
    <w:rsid w:val="00396515"/>
    <w:rsid w:val="003A2A4D"/>
    <w:rsid w:val="003C4AA6"/>
    <w:rsid w:val="003E2B71"/>
    <w:rsid w:val="004051AA"/>
    <w:rsid w:val="004161FA"/>
    <w:rsid w:val="00420199"/>
    <w:rsid w:val="00462CCE"/>
    <w:rsid w:val="00470616"/>
    <w:rsid w:val="00477F80"/>
    <w:rsid w:val="004B7D14"/>
    <w:rsid w:val="004B7D9E"/>
    <w:rsid w:val="00505103"/>
    <w:rsid w:val="00517881"/>
    <w:rsid w:val="005268CA"/>
    <w:rsid w:val="005273B0"/>
    <w:rsid w:val="005346D8"/>
    <w:rsid w:val="005512A7"/>
    <w:rsid w:val="00564523"/>
    <w:rsid w:val="005870AD"/>
    <w:rsid w:val="005A1CE5"/>
    <w:rsid w:val="005B5E2C"/>
    <w:rsid w:val="005E4F9E"/>
    <w:rsid w:val="005E755F"/>
    <w:rsid w:val="006153D5"/>
    <w:rsid w:val="00615CF3"/>
    <w:rsid w:val="006223D7"/>
    <w:rsid w:val="00627CE6"/>
    <w:rsid w:val="006571E1"/>
    <w:rsid w:val="00670ACB"/>
    <w:rsid w:val="006A5384"/>
    <w:rsid w:val="006B3476"/>
    <w:rsid w:val="006E70AD"/>
    <w:rsid w:val="006F0E78"/>
    <w:rsid w:val="00701B64"/>
    <w:rsid w:val="00735CA9"/>
    <w:rsid w:val="00764B61"/>
    <w:rsid w:val="00796409"/>
    <w:rsid w:val="007B15B6"/>
    <w:rsid w:val="007B27EF"/>
    <w:rsid w:val="007C5965"/>
    <w:rsid w:val="00811F39"/>
    <w:rsid w:val="00812E0E"/>
    <w:rsid w:val="00844931"/>
    <w:rsid w:val="00862F72"/>
    <w:rsid w:val="00872DD9"/>
    <w:rsid w:val="00892C98"/>
    <w:rsid w:val="00895BE5"/>
    <w:rsid w:val="008C6CB9"/>
    <w:rsid w:val="008D1484"/>
    <w:rsid w:val="008E463E"/>
    <w:rsid w:val="008E5BC2"/>
    <w:rsid w:val="00912FEA"/>
    <w:rsid w:val="009614E9"/>
    <w:rsid w:val="0096714A"/>
    <w:rsid w:val="00985545"/>
    <w:rsid w:val="00996EEB"/>
    <w:rsid w:val="009C5972"/>
    <w:rsid w:val="00A037CA"/>
    <w:rsid w:val="00A04393"/>
    <w:rsid w:val="00A04513"/>
    <w:rsid w:val="00A20AAB"/>
    <w:rsid w:val="00A24EB3"/>
    <w:rsid w:val="00A273F6"/>
    <w:rsid w:val="00A4616C"/>
    <w:rsid w:val="00A7486B"/>
    <w:rsid w:val="00A97BFC"/>
    <w:rsid w:val="00AC2BBE"/>
    <w:rsid w:val="00AC66A9"/>
    <w:rsid w:val="00B14763"/>
    <w:rsid w:val="00B27C0B"/>
    <w:rsid w:val="00BC0FDF"/>
    <w:rsid w:val="00BE542B"/>
    <w:rsid w:val="00BF12EB"/>
    <w:rsid w:val="00C10784"/>
    <w:rsid w:val="00C508F0"/>
    <w:rsid w:val="00C53697"/>
    <w:rsid w:val="00C76C73"/>
    <w:rsid w:val="00C84E3D"/>
    <w:rsid w:val="00CB7602"/>
    <w:rsid w:val="00D42F08"/>
    <w:rsid w:val="00D750EF"/>
    <w:rsid w:val="00DF409A"/>
    <w:rsid w:val="00E01DE3"/>
    <w:rsid w:val="00E06BF6"/>
    <w:rsid w:val="00E2335B"/>
    <w:rsid w:val="00E60FB2"/>
    <w:rsid w:val="00EA05FC"/>
    <w:rsid w:val="00EC2158"/>
    <w:rsid w:val="00EE4DD9"/>
    <w:rsid w:val="00EE5DD3"/>
    <w:rsid w:val="00F062FB"/>
    <w:rsid w:val="00F16040"/>
    <w:rsid w:val="00F34FF6"/>
    <w:rsid w:val="00F447A7"/>
    <w:rsid w:val="00F4716B"/>
    <w:rsid w:val="00F54AC7"/>
    <w:rsid w:val="00F801E4"/>
    <w:rsid w:val="00FC61B6"/>
    <w:rsid w:val="00FD0A1F"/>
    <w:rsid w:val="00FD78C5"/>
    <w:rsid w:val="00FE11C4"/>
    <w:rsid w:val="00FE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2CC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73EAF"/>
    <w:pPr>
      <w:ind w:left="450" w:right="331"/>
      <w:jc w:val="center"/>
      <w:outlineLvl w:val="0"/>
    </w:pPr>
    <w:rPr>
      <w:b/>
      <w:bCs/>
      <w:sz w:val="34"/>
      <w:szCs w:val="34"/>
    </w:rPr>
  </w:style>
  <w:style w:type="paragraph" w:styleId="2">
    <w:name w:val="heading 2"/>
    <w:basedOn w:val="a"/>
    <w:uiPriority w:val="1"/>
    <w:qFormat/>
    <w:rsid w:val="00373EAF"/>
    <w:pPr>
      <w:ind w:left="337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E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3EAF"/>
    <w:pPr>
      <w:ind w:left="4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73EAF"/>
    <w:pPr>
      <w:ind w:left="4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73EAF"/>
    <w:pPr>
      <w:ind w:left="108"/>
    </w:pPr>
  </w:style>
  <w:style w:type="paragraph" w:styleId="a5">
    <w:name w:val="header"/>
    <w:basedOn w:val="a"/>
    <w:link w:val="a6"/>
    <w:uiPriority w:val="99"/>
    <w:unhideWhenUsed/>
    <w:rsid w:val="00C76C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6C73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C76C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6C73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59"/>
    <w:rsid w:val="003922A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505103"/>
    <w:pPr>
      <w:adjustRightInd w:val="0"/>
      <w:spacing w:line="300" w:lineRule="exact"/>
      <w:ind w:firstLine="710"/>
      <w:jc w:val="both"/>
    </w:pPr>
    <w:rPr>
      <w:sz w:val="24"/>
      <w:szCs w:val="24"/>
      <w:lang w:bidi="ar-SA"/>
    </w:rPr>
  </w:style>
  <w:style w:type="character" w:customStyle="1" w:styleId="FontStyle31">
    <w:name w:val="Font Style31"/>
    <w:basedOn w:val="a0"/>
    <w:rsid w:val="00505103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rsid w:val="00505103"/>
    <w:pPr>
      <w:adjustRightInd w:val="0"/>
      <w:spacing w:line="319" w:lineRule="exact"/>
      <w:jc w:val="center"/>
    </w:pPr>
    <w:rPr>
      <w:sz w:val="24"/>
      <w:szCs w:val="24"/>
      <w:lang w:bidi="ar-SA"/>
    </w:rPr>
  </w:style>
  <w:style w:type="character" w:styleId="aa">
    <w:name w:val="Hyperlink"/>
    <w:basedOn w:val="a0"/>
    <w:uiPriority w:val="99"/>
    <w:unhideWhenUsed/>
    <w:rsid w:val="0050510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E70A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E70AD"/>
    <w:rPr>
      <w:rFonts w:ascii="Segoe UI" w:eastAsia="Times New Roman" w:hAnsi="Segoe UI" w:cs="Segoe UI"/>
      <w:sz w:val="18"/>
      <w:szCs w:val="18"/>
      <w:lang w:val="ru-RU" w:eastAsia="ru-RU" w:bidi="ru-RU"/>
    </w:rPr>
  </w:style>
  <w:style w:type="table" w:customStyle="1" w:styleId="10">
    <w:name w:val="Сетка таблицы1"/>
    <w:basedOn w:val="a1"/>
    <w:next w:val="a9"/>
    <w:uiPriority w:val="39"/>
    <w:rsid w:val="001713E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5E9BBFFFA4172350500165576F628F36B037722CFFBAD22B318F18C56142C52BD624C4E3D42060267D762E7981456CC1A02B325B7F19987r1S9P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4076</TotalTime>
  <Pages>14</Pages>
  <Words>3656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GTN-2</dc:creator>
  <cp:lastModifiedBy>GTN Buh</cp:lastModifiedBy>
  <cp:revision>18</cp:revision>
  <cp:lastPrinted>2021-10-01T08:27:00Z</cp:lastPrinted>
  <dcterms:created xsi:type="dcterms:W3CDTF">2021-10-01T07:09:00Z</dcterms:created>
  <dcterms:modified xsi:type="dcterms:W3CDTF">2021-10-04T03:18:00Z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2020-12-11T00:00:00Z</vt:filetime>
  </property>
</Properties>
</file>