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9C" w:rsidRDefault="00893F9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93F9C" w:rsidRDefault="00893F9C">
      <w:pPr>
        <w:pStyle w:val="ConsPlusNormal"/>
        <w:jc w:val="both"/>
        <w:outlineLvl w:val="0"/>
      </w:pPr>
    </w:p>
    <w:p w:rsidR="00893F9C" w:rsidRDefault="00893F9C">
      <w:pPr>
        <w:pStyle w:val="ConsPlusNormal"/>
        <w:jc w:val="right"/>
      </w:pPr>
      <w:r>
        <w:t>Утверждаю</w:t>
      </w:r>
    </w:p>
    <w:p w:rsidR="00893F9C" w:rsidRDefault="00893F9C">
      <w:pPr>
        <w:pStyle w:val="ConsPlusNormal"/>
        <w:jc w:val="right"/>
      </w:pPr>
      <w:r>
        <w:t>Руководитель</w:t>
      </w:r>
    </w:p>
    <w:p w:rsidR="00893F9C" w:rsidRDefault="00893F9C">
      <w:pPr>
        <w:pStyle w:val="ConsPlusNormal"/>
        <w:jc w:val="right"/>
      </w:pPr>
      <w:r>
        <w:t>Департамента ветеринарии</w:t>
      </w:r>
    </w:p>
    <w:p w:rsidR="00893F9C" w:rsidRDefault="00893F9C">
      <w:pPr>
        <w:pStyle w:val="ConsPlusNormal"/>
        <w:jc w:val="right"/>
      </w:pPr>
      <w:r>
        <w:t>Минсельхозпрода России</w:t>
      </w:r>
    </w:p>
    <w:p w:rsidR="00893F9C" w:rsidRDefault="00893F9C">
      <w:pPr>
        <w:pStyle w:val="ConsPlusNormal"/>
        <w:jc w:val="right"/>
      </w:pPr>
      <w:r>
        <w:t>В.М.АВИЛОВ</w:t>
      </w:r>
    </w:p>
    <w:p w:rsidR="00893F9C" w:rsidRDefault="00893F9C">
      <w:pPr>
        <w:pStyle w:val="ConsPlusNormal"/>
        <w:jc w:val="right"/>
      </w:pPr>
      <w:r>
        <w:t>23 декабря 1999 г. N 13-8-01/1-10</w:t>
      </w:r>
    </w:p>
    <w:p w:rsidR="00893F9C" w:rsidRDefault="00893F9C">
      <w:pPr>
        <w:pStyle w:val="ConsPlusNormal"/>
      </w:pPr>
    </w:p>
    <w:p w:rsidR="00893F9C" w:rsidRDefault="00893F9C">
      <w:pPr>
        <w:pStyle w:val="ConsPlusTitle"/>
        <w:jc w:val="center"/>
      </w:pPr>
      <w:r>
        <w:t>ВЕТЕРИНАРНЫЕ ТРЕБОВАНИЯ</w:t>
      </w:r>
    </w:p>
    <w:p w:rsidR="00893F9C" w:rsidRDefault="00893F9C">
      <w:pPr>
        <w:pStyle w:val="ConsPlusTitle"/>
        <w:jc w:val="center"/>
      </w:pPr>
      <w:r>
        <w:t xml:space="preserve">ПРИ ИМПОРТЕ В РОССИЙСКУЮ ФЕДЕРАЦИЮ </w:t>
      </w:r>
      <w:proofErr w:type="gramStart"/>
      <w:r>
        <w:t>ПЛЕМЕННЫХ</w:t>
      </w:r>
      <w:proofErr w:type="gramEnd"/>
      <w:r>
        <w:t>,</w:t>
      </w:r>
    </w:p>
    <w:p w:rsidR="00893F9C" w:rsidRDefault="00893F9C">
      <w:pPr>
        <w:pStyle w:val="ConsPlusTitle"/>
        <w:jc w:val="center"/>
      </w:pPr>
      <w:r>
        <w:t>ПОЛЬЗОВАТЕЛЬНЫХ И СПОРТИВНЫХ ЛОШАДЕЙ</w:t>
      </w:r>
    </w:p>
    <w:p w:rsidR="00893F9C" w:rsidRDefault="00893F9C">
      <w:pPr>
        <w:pStyle w:val="ConsPlusNormal"/>
      </w:pPr>
    </w:p>
    <w:p w:rsidR="00893F9C" w:rsidRDefault="00893F9C">
      <w:pPr>
        <w:pStyle w:val="ConsPlusNormal"/>
        <w:ind w:firstLine="540"/>
        <w:jc w:val="both"/>
      </w:pPr>
      <w:r>
        <w:t>К ввозу в Российскую Федерацию допускаются только здоровый племенной молодняк и взрослые лошади, рожденные и выращенные в стране - экспортере или находящиеся в ней не менее 6 месяцев, с беременностью не более 3 месяцев. Лошади не должны быть вакцинированы против инфекционных энцефаломиелитов всех типов, африканской чумы лошадей и происходящие из хозяйств и административных территорий, свободных от заразных болезней животных, в том числе:</w:t>
      </w:r>
    </w:p>
    <w:p w:rsidR="00893F9C" w:rsidRDefault="00893F9C">
      <w:pPr>
        <w:pStyle w:val="ConsPlusNormal"/>
        <w:spacing w:before="280"/>
        <w:ind w:firstLine="540"/>
        <w:jc w:val="both"/>
      </w:pPr>
      <w:r>
        <w:t>- инфекционных энцефаломиелитов лошадей всех типов, вирусного артериита, африканской чумы свиней и африканской чумы лошадей - в течение последних 3 лет на территории страны;</w:t>
      </w:r>
    </w:p>
    <w:p w:rsidR="00893F9C" w:rsidRDefault="00893F9C">
      <w:pPr>
        <w:pStyle w:val="ConsPlusNormal"/>
        <w:spacing w:before="280"/>
        <w:ind w:firstLine="540"/>
        <w:jc w:val="both"/>
      </w:pPr>
      <w:r>
        <w:t>- сапа - в течение последних 2 лет на территории страны;</w:t>
      </w:r>
    </w:p>
    <w:p w:rsidR="00893F9C" w:rsidRDefault="00893F9C">
      <w:pPr>
        <w:pStyle w:val="ConsPlusNormal"/>
        <w:spacing w:before="280"/>
        <w:ind w:firstLine="540"/>
        <w:jc w:val="both"/>
      </w:pPr>
      <w:r>
        <w:t>- ящура, везикулярного стоматита, гриппа лошадей - в течение последних 12 месяцев на территории страны;</w:t>
      </w:r>
    </w:p>
    <w:p w:rsidR="00893F9C" w:rsidRDefault="00893F9C">
      <w:pPr>
        <w:pStyle w:val="ConsPlusNormal"/>
        <w:spacing w:before="280"/>
        <w:ind w:firstLine="540"/>
        <w:jc w:val="both"/>
      </w:pPr>
      <w:r>
        <w:t>- случной болезни, сурры (трипаносома Эванси), пироплазмоза (бабезия Кабани), нутталиоза (бабезия Экви), бешенства - в течение последних 12 месяцев на административной территории (штат, провинция, земля, округ и пр.);</w:t>
      </w:r>
    </w:p>
    <w:p w:rsidR="00893F9C" w:rsidRDefault="00893F9C">
      <w:pPr>
        <w:pStyle w:val="ConsPlusNormal"/>
        <w:spacing w:before="280"/>
        <w:ind w:firstLine="540"/>
        <w:jc w:val="both"/>
      </w:pPr>
      <w:r>
        <w:t>- инфекционного метрита лошадей - в течение последних 12 месяцев на территории хозяйства;</w:t>
      </w:r>
    </w:p>
    <w:p w:rsidR="00893F9C" w:rsidRDefault="00893F9C">
      <w:pPr>
        <w:pStyle w:val="ConsPlusNormal"/>
        <w:spacing w:before="280"/>
        <w:ind w:firstLine="540"/>
        <w:jc w:val="both"/>
      </w:pPr>
      <w:r>
        <w:t>- лептоспироза, ринопневмонии, инфекционной анемии, чесотки и оспы лошадей - в течение последних 3 месяцев на территории хозяйства;</w:t>
      </w:r>
    </w:p>
    <w:p w:rsidR="00893F9C" w:rsidRDefault="00893F9C">
      <w:pPr>
        <w:pStyle w:val="ConsPlusNormal"/>
        <w:spacing w:before="280"/>
        <w:ind w:firstLine="540"/>
        <w:jc w:val="both"/>
      </w:pPr>
      <w:r>
        <w:t>- сибирской язвы - в течение последних 20 дней на территории хозяйства.</w:t>
      </w:r>
    </w:p>
    <w:p w:rsidR="00893F9C" w:rsidRDefault="00893F9C">
      <w:pPr>
        <w:pStyle w:val="ConsPlusNormal"/>
        <w:spacing w:before="280"/>
        <w:ind w:firstLine="540"/>
        <w:jc w:val="both"/>
      </w:pPr>
      <w:r>
        <w:t>Отобранные для экспорта животные не получали корма, содержащие сырье, выработанное с использованием методов генной инженерии или другие генетически модифицированные источники.</w:t>
      </w:r>
    </w:p>
    <w:p w:rsidR="00893F9C" w:rsidRDefault="00893F9C">
      <w:pPr>
        <w:pStyle w:val="ConsPlusNormal"/>
        <w:spacing w:before="280"/>
        <w:ind w:firstLine="540"/>
        <w:jc w:val="both"/>
      </w:pPr>
      <w:r>
        <w:lastRenderedPageBreak/>
        <w:t>Племенные животные не подвергались воздействию натуральных или синтетических эстрогенных, гормональных веществ и тиреостатических препаратов.</w:t>
      </w:r>
    </w:p>
    <w:p w:rsidR="00893F9C" w:rsidRDefault="00893F9C">
      <w:pPr>
        <w:pStyle w:val="ConsPlusNormal"/>
        <w:spacing w:before="280"/>
        <w:ind w:firstLine="540"/>
        <w:jc w:val="both"/>
      </w:pPr>
      <w:r>
        <w:t xml:space="preserve">Отобранные для отправки в Российскую Федерацию лошади не менее 21 дня содержатся на специальных карантинных базах страны - экспортера, под наблюдением </w:t>
      </w:r>
      <w:proofErr w:type="gramStart"/>
      <w:r>
        <w:t>представителя Департамента ветеринарии Минсельхозпрода России</w:t>
      </w:r>
      <w:proofErr w:type="gramEnd"/>
      <w:r>
        <w:t xml:space="preserve">. Во время карантина проводится поголовный клинический осмотр с ежедневной термометрией. </w:t>
      </w:r>
      <w:proofErr w:type="gramStart"/>
      <w:r>
        <w:t>В этот период проводят диагностические исследования в государственной ветеринарной лаборатории методами, принятыми в стране - экспортере, на сап, случную болезнь, сурру (трипаносома Эванси), пироплазмоз (бабезия Кабани), нутталиоз (бабезия Экви), ринопневмонию, анаплазмоз, инфекционный метрит, инфекционную анемию, вирусный артериит, везикулярный стоматит и, по требованию импортера, на другие инфекционные болезни.</w:t>
      </w:r>
      <w:proofErr w:type="gramEnd"/>
      <w:r>
        <w:t xml:space="preserve"> Животных прививают против гриппа инактивированной вакциной. Проводят дегельминтизацию и акарицидную обработку.</w:t>
      </w:r>
    </w:p>
    <w:p w:rsidR="00893F9C" w:rsidRDefault="00893F9C">
      <w:pPr>
        <w:pStyle w:val="ConsPlusNormal"/>
        <w:spacing w:before="280"/>
        <w:ind w:firstLine="540"/>
        <w:jc w:val="both"/>
      </w:pPr>
      <w:r>
        <w:t>За 2 - 14 дней обрабатывают против лептоспироза - дигидрострептомицином двукратно в дозе 25 мг/кг.</w:t>
      </w:r>
    </w:p>
    <w:p w:rsidR="00893F9C" w:rsidRDefault="00893F9C">
      <w:pPr>
        <w:pStyle w:val="ConsPlusNormal"/>
        <w:spacing w:before="280"/>
        <w:ind w:firstLine="540"/>
        <w:jc w:val="both"/>
      </w:pPr>
      <w:r>
        <w:t>Если в период карантинирования по результатам диагностических исследований (серологические, аллергические и др.) у отдельных животных появятся положительные реакции, представитель Департамента ветеринарии имеет право отказаться от всех или некоторых животных, не неся при этом материальной ответственности. В этом случае информация немедленно доводится до сведения Департамента ветеринарии Минсельхозпрода России.</w:t>
      </w:r>
    </w:p>
    <w:p w:rsidR="00893F9C" w:rsidRDefault="00893F9C">
      <w:pPr>
        <w:pStyle w:val="ConsPlusNormal"/>
        <w:spacing w:before="280"/>
        <w:ind w:firstLine="540"/>
        <w:jc w:val="both"/>
      </w:pPr>
      <w:r>
        <w:t>Транспортные средства обрабатываются и подготавливаются в соответствии с принятыми в стране - экспортере правилами.</w:t>
      </w:r>
    </w:p>
    <w:p w:rsidR="00893F9C" w:rsidRDefault="00893F9C">
      <w:pPr>
        <w:pStyle w:val="ConsPlusNormal"/>
        <w:spacing w:before="280"/>
        <w:ind w:firstLine="540"/>
        <w:jc w:val="both"/>
      </w:pPr>
      <w:r>
        <w:t>Выполнение условий, указанных в настоящих Требованиях, должно быть полностью подтверждено ветеринарным сертификатом, подписанным государственным ветеринарным врачом страны - экспортера и составленным на языке страны - экспортера и на русском языке с указанием даты диагностических исследований и прививок.</w:t>
      </w:r>
    </w:p>
    <w:p w:rsidR="00893F9C" w:rsidRDefault="00893F9C">
      <w:pPr>
        <w:pStyle w:val="ConsPlusNormal"/>
        <w:spacing w:before="280"/>
        <w:ind w:firstLine="540"/>
        <w:jc w:val="both"/>
      </w:pPr>
      <w:r>
        <w:t>Отгрузка животных в Российскую Федерацию возможна только после получения импортером разрешения Департамента ветеринарии Минсельхозпрода России.</w:t>
      </w:r>
    </w:p>
    <w:p w:rsidR="00893F9C" w:rsidRDefault="00893F9C">
      <w:pPr>
        <w:pStyle w:val="ConsPlusNormal"/>
        <w:spacing w:before="280"/>
        <w:ind w:firstLine="540"/>
        <w:jc w:val="both"/>
      </w:pPr>
      <w:r>
        <w:t>После поставки на территорию Российской Федерации и прохождения государственного пограничного ветеринарного контроля животные ставятся в карантин сроком на 30 дней в специально подготовленные помещения, в этот период проводятся необходимые диагностические исследования под контролем территориальной государственной ветеринарной службы. В соответствии с планом противоэпизоотических мероприятий для конкретного региона проводят профилактическую иммунизацию.</w:t>
      </w:r>
    </w:p>
    <w:p w:rsidR="00893F9C" w:rsidRDefault="00893F9C">
      <w:pPr>
        <w:pStyle w:val="ConsPlusNormal"/>
      </w:pPr>
    </w:p>
    <w:p w:rsidR="00893F9C" w:rsidRDefault="00893F9C">
      <w:pPr>
        <w:pStyle w:val="ConsPlusNormal"/>
      </w:pPr>
    </w:p>
    <w:p w:rsidR="00893F9C" w:rsidRDefault="00893F9C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E96D80" w:rsidRDefault="00E96D80">
      <w:bookmarkStart w:id="0" w:name="_GoBack"/>
      <w:bookmarkEnd w:id="0"/>
    </w:p>
    <w:sectPr w:rsidR="00E96D80" w:rsidSect="00E76FB4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C"/>
    <w:rsid w:val="0054008A"/>
    <w:rsid w:val="00893F9C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F9C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893F9C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893F9C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F9C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893F9C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893F9C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2018-09-12T13:36:00Z</dcterms:created>
  <dcterms:modified xsi:type="dcterms:W3CDTF">2018-09-12T13:36:00Z</dcterms:modified>
</cp:coreProperties>
</file>