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85" w:rsidRDefault="00657585" w:rsidP="00657585">
      <w:pPr>
        <w:widowControl w:val="0"/>
        <w:autoSpaceDE w:val="0"/>
        <w:autoSpaceDN w:val="0"/>
        <w:adjustRightInd w:val="0"/>
        <w:ind w:left="62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left="62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Порядку предоставления</w:t>
      </w:r>
    </w:p>
    <w:p w:rsidR="00657585" w:rsidRDefault="00657585" w:rsidP="00657585">
      <w:pPr>
        <w:widowControl w:val="0"/>
        <w:autoSpaceDE w:val="0"/>
        <w:autoSpaceDN w:val="0"/>
        <w:adjustRightInd w:val="0"/>
        <w:ind w:left="62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 xml:space="preserve">государственной поддержки </w:t>
      </w:r>
    </w:p>
    <w:p w:rsidR="00657585" w:rsidRDefault="00657585" w:rsidP="00657585">
      <w:pPr>
        <w:widowControl w:val="0"/>
        <w:autoSpaceDE w:val="0"/>
        <w:autoSpaceDN w:val="0"/>
        <w:adjustRightInd w:val="0"/>
        <w:ind w:left="62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</w:t>
      </w:r>
      <w:proofErr w:type="gramStart"/>
      <w:r w:rsidRPr="001058DA">
        <w:rPr>
          <w:sz w:val="28"/>
          <w:szCs w:val="28"/>
        </w:rPr>
        <w:t>агропромышленного</w:t>
      </w:r>
      <w:proofErr w:type="gramEnd"/>
      <w:r w:rsidRPr="001058DA">
        <w:rPr>
          <w:sz w:val="28"/>
          <w:szCs w:val="28"/>
        </w:rPr>
        <w:t xml:space="preserve"> 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left="62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1058DA">
        <w:rPr>
          <w:sz w:val="28"/>
          <w:szCs w:val="28"/>
        </w:rPr>
        <w:t>Республики Тыва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585" w:rsidRPr="001058DA" w:rsidRDefault="00657585" w:rsidP="006575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58DA">
        <w:rPr>
          <w:sz w:val="28"/>
          <w:szCs w:val="28"/>
        </w:rPr>
        <w:t>(Форма)</w:t>
      </w:r>
    </w:p>
    <w:p w:rsidR="00657585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585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585" w:rsidRPr="001058DA" w:rsidRDefault="00657585" w:rsidP="006575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058DA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Т</w:t>
      </w:r>
    </w:p>
    <w:p w:rsidR="00657585" w:rsidRPr="000F66C6" w:rsidRDefault="00657585" w:rsidP="0065758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66C6">
        <w:rPr>
          <w:bCs/>
          <w:sz w:val="28"/>
          <w:szCs w:val="28"/>
        </w:rPr>
        <w:t>крестьянского (фермерского) хозяйства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1911"/>
      </w:tblGrid>
      <w:tr w:rsidR="00657585" w:rsidRPr="001058DA" w:rsidTr="00657585">
        <w:trPr>
          <w:trHeight w:val="1126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Глава крестьянского (фермерского) хозяйства (далее </w:t>
            </w:r>
            <w:r>
              <w:rPr>
                <w:sz w:val="28"/>
                <w:szCs w:val="28"/>
              </w:rPr>
              <w:t>–</w:t>
            </w:r>
            <w:r w:rsidRPr="001058DA">
              <w:rPr>
                <w:sz w:val="28"/>
                <w:szCs w:val="28"/>
              </w:rPr>
              <w:t xml:space="preserve"> КФХ):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фамилия                                    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имя                                        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отчество                                   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пол                                                         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Дата рождения главы КФХ         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901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>Образование главы КФХ (базовое сельскохозяйственное (среднее специаль</w:t>
            </w:r>
            <w:r>
              <w:rPr>
                <w:sz w:val="28"/>
                <w:szCs w:val="28"/>
              </w:rPr>
              <w:t xml:space="preserve">ное/высшее) </w:t>
            </w:r>
            <w:r w:rsidRPr="001058DA">
              <w:rPr>
                <w:sz w:val="28"/>
                <w:szCs w:val="28"/>
              </w:rPr>
              <w:t xml:space="preserve">или дополнительное профессиональное);      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специальность                   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Трудовой стаж главы КФХ в сельском хозяйстве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45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Место регистрации главы КФХ                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Место жительства главы КФХ      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45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Дата регистрации КФХ, указание о преобразовании из ЛПХ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(в случае преобразования из ЛПХ)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Идентификационный номер налогоплательщика (ИНН)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Адрес (место нахождения) КФХ    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>Контактный телефон (факс), e-</w:t>
            </w:r>
            <w:proofErr w:type="spellStart"/>
            <w:r w:rsidRPr="001058DA">
              <w:rPr>
                <w:sz w:val="28"/>
                <w:szCs w:val="28"/>
              </w:rPr>
              <w:t>mail</w:t>
            </w:r>
            <w:proofErr w:type="spellEnd"/>
            <w:r w:rsidRPr="001058DA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Количество членов КФХ (указать Ф.И.О. полностью)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45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058DA">
              <w:rPr>
                <w:sz w:val="28"/>
                <w:szCs w:val="28"/>
              </w:rPr>
              <w:t xml:space="preserve">Наличие земли (га) (собственность, аренда сроком не менее   </w:t>
            </w:r>
            <w:proofErr w:type="gramEnd"/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пяти лет на момент подачи заявки) (до конкурса)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901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>Наличие сре</w:t>
            </w:r>
            <w:proofErr w:type="gramStart"/>
            <w:r w:rsidRPr="001058DA">
              <w:rPr>
                <w:sz w:val="28"/>
                <w:szCs w:val="28"/>
              </w:rPr>
              <w:t>дств пр</w:t>
            </w:r>
            <w:proofErr w:type="gramEnd"/>
            <w:r w:rsidRPr="001058DA">
              <w:rPr>
                <w:sz w:val="28"/>
                <w:szCs w:val="28"/>
              </w:rPr>
              <w:t xml:space="preserve">оизводства (до конкурса):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сельскохозяйственная техника;                    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сельскохозяйственные животные (из них племенные);    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животноводческие помещения      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162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Количество постоянных рабочих мест (до конкурса)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45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lastRenderedPageBreak/>
              <w:t xml:space="preserve">Основной вид деятельности с указанием кода по </w:t>
            </w:r>
            <w:hyperlink r:id="rId5" w:history="1">
              <w:r w:rsidRPr="001058DA">
                <w:rPr>
                  <w:sz w:val="28"/>
                  <w:szCs w:val="28"/>
                </w:rPr>
                <w:t>ОКВЭД</w:t>
              </w:r>
            </w:hyperlink>
            <w:r w:rsidRPr="001058DA">
              <w:rPr>
                <w:sz w:val="28"/>
                <w:szCs w:val="28"/>
              </w:rPr>
              <w:t xml:space="preserve"> и      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предполагаемых </w:t>
            </w:r>
            <w:proofErr w:type="spellStart"/>
            <w:r w:rsidRPr="001058DA">
              <w:rPr>
                <w:sz w:val="28"/>
                <w:szCs w:val="28"/>
              </w:rPr>
              <w:t>объемов</w:t>
            </w:r>
            <w:proofErr w:type="spellEnd"/>
            <w:r w:rsidRPr="001058DA">
              <w:rPr>
                <w:sz w:val="28"/>
                <w:szCs w:val="28"/>
              </w:rPr>
              <w:t xml:space="preserve"> реализации основной продукции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585" w:rsidRPr="001058DA" w:rsidTr="00657585">
        <w:trPr>
          <w:trHeight w:val="45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058DA">
              <w:rPr>
                <w:sz w:val="28"/>
                <w:szCs w:val="28"/>
              </w:rPr>
              <w:t>Осуществлял</w:t>
            </w:r>
            <w:proofErr w:type="gramEnd"/>
            <w:r w:rsidRPr="001058DA">
              <w:rPr>
                <w:sz w:val="28"/>
                <w:szCs w:val="28"/>
              </w:rPr>
              <w:t xml:space="preserve">/не осуществлял предпринимательскую деятельность </w:t>
            </w:r>
          </w:p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1058DA">
              <w:rPr>
                <w:sz w:val="28"/>
                <w:szCs w:val="28"/>
              </w:rPr>
              <w:t>трех</w:t>
            </w:r>
            <w:proofErr w:type="spellEnd"/>
            <w:r w:rsidRPr="001058DA">
              <w:rPr>
                <w:sz w:val="28"/>
                <w:szCs w:val="28"/>
              </w:rPr>
              <w:t xml:space="preserve"> последних лет                                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585" w:rsidRDefault="00657585" w:rsidP="00657585"/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1911"/>
      </w:tblGrid>
      <w:tr w:rsidR="00657585" w:rsidRPr="001058DA" w:rsidTr="00657585">
        <w:trPr>
          <w:trHeight w:val="2252"/>
          <w:tblCellSpacing w:w="5" w:type="nil"/>
        </w:trPr>
        <w:tc>
          <w:tcPr>
            <w:tcW w:w="7371" w:type="dxa"/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8DA">
              <w:rPr>
                <w:sz w:val="28"/>
                <w:szCs w:val="28"/>
              </w:rPr>
              <w:t xml:space="preserve">Ранее </w:t>
            </w:r>
            <w:proofErr w:type="gramStart"/>
            <w:r w:rsidRPr="001058DA">
              <w:rPr>
                <w:sz w:val="28"/>
                <w:szCs w:val="28"/>
              </w:rPr>
              <w:t>являлся</w:t>
            </w:r>
            <w:proofErr w:type="gramEnd"/>
            <w:r w:rsidRPr="001058DA">
              <w:rPr>
                <w:sz w:val="28"/>
                <w:szCs w:val="28"/>
              </w:rPr>
              <w:t>/не являлся получателем грантов на развитие малого и среднего предпринимательства, в том числе гранта</w:t>
            </w:r>
            <w:r>
              <w:rPr>
                <w:sz w:val="28"/>
                <w:szCs w:val="28"/>
              </w:rPr>
              <w:t xml:space="preserve"> </w:t>
            </w:r>
            <w:r w:rsidRPr="001058DA">
              <w:rPr>
                <w:sz w:val="28"/>
                <w:szCs w:val="28"/>
              </w:rPr>
              <w:t xml:space="preserve">на создание и развитие крестьянского (фермерского) хозяйства, грантов на </w:t>
            </w:r>
            <w:bookmarkStart w:id="0" w:name="_GoBack"/>
            <w:bookmarkEnd w:id="0"/>
            <w:r w:rsidRPr="001058DA">
              <w:rPr>
                <w:sz w:val="28"/>
                <w:szCs w:val="28"/>
              </w:rPr>
              <w:t xml:space="preserve">развитие семейных животноводческих ферм, выплат, полученных на содействие </w:t>
            </w:r>
            <w:proofErr w:type="spellStart"/>
            <w:r w:rsidRPr="001058DA">
              <w:rPr>
                <w:sz w:val="28"/>
                <w:szCs w:val="28"/>
              </w:rPr>
              <w:t>самозанятости</w:t>
            </w:r>
            <w:proofErr w:type="spellEnd"/>
            <w:r w:rsidRPr="001058DA">
              <w:rPr>
                <w:sz w:val="28"/>
                <w:szCs w:val="28"/>
              </w:rPr>
              <w:t xml:space="preserve"> безработных граждан, средств финансовой поддержки в виде субсидий, полученных в соответствии с Федеральным </w:t>
            </w:r>
            <w:hyperlink r:id="rId6" w:history="1">
              <w:r w:rsidRPr="001058DA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«</w:t>
            </w:r>
            <w:r w:rsidRPr="001058DA">
              <w:rPr>
                <w:sz w:val="28"/>
                <w:szCs w:val="28"/>
              </w:rPr>
              <w:t>О развитии малого и среднего предпринимательства в</w:t>
            </w:r>
            <w:r>
              <w:rPr>
                <w:sz w:val="28"/>
                <w:szCs w:val="28"/>
              </w:rPr>
              <w:t xml:space="preserve"> </w:t>
            </w:r>
            <w:r w:rsidRPr="001058DA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>»</w:t>
            </w:r>
            <w:r w:rsidRPr="001058DA">
              <w:rPr>
                <w:sz w:val="28"/>
                <w:szCs w:val="28"/>
              </w:rPr>
              <w:t xml:space="preserve">, а также единовременной помощи на бытовое обустройство </w:t>
            </w:r>
          </w:p>
        </w:tc>
        <w:tc>
          <w:tcPr>
            <w:tcW w:w="1911" w:type="dxa"/>
          </w:tcPr>
          <w:p w:rsidR="00657585" w:rsidRPr="001058DA" w:rsidRDefault="00657585" w:rsidP="000E11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8DA">
        <w:rPr>
          <w:sz w:val="28"/>
          <w:szCs w:val="28"/>
        </w:rPr>
        <w:t>Достоверность представленных сведений гарантирую.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8D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подразделом 4 </w:t>
      </w:r>
      <w:hyperlink w:anchor="Par695" w:history="1">
        <w:r w:rsidRPr="001058DA">
          <w:rPr>
            <w:sz w:val="28"/>
            <w:szCs w:val="28"/>
          </w:rPr>
          <w:t>раздел</w:t>
        </w:r>
        <w:r>
          <w:rPr>
            <w:sz w:val="28"/>
            <w:szCs w:val="28"/>
          </w:rPr>
          <w:t>а</w:t>
        </w:r>
        <w:r w:rsidRPr="001058DA">
          <w:rPr>
            <w:sz w:val="28"/>
            <w:szCs w:val="28"/>
          </w:rPr>
          <w:t xml:space="preserve"> III</w:t>
        </w:r>
      </w:hyperlink>
      <w:r w:rsidRPr="001058DA">
        <w:rPr>
          <w:sz w:val="28"/>
          <w:szCs w:val="28"/>
        </w:rPr>
        <w:t xml:space="preserve"> Порядка предоставления государственной поддержки на развитие агропромышленного комплекса Республики Тыва, </w:t>
      </w:r>
      <w:proofErr w:type="spellStart"/>
      <w:r w:rsidRPr="001058DA">
        <w:rPr>
          <w:sz w:val="28"/>
          <w:szCs w:val="28"/>
        </w:rPr>
        <w:t>утвержденного</w:t>
      </w:r>
      <w:proofErr w:type="spellEnd"/>
      <w:r w:rsidRPr="001058DA">
        <w:rPr>
          <w:sz w:val="28"/>
          <w:szCs w:val="28"/>
        </w:rPr>
        <w:t xml:space="preserve"> постановлением Правительства Республики Тыва от _________</w:t>
      </w:r>
      <w:r>
        <w:rPr>
          <w:sz w:val="28"/>
          <w:szCs w:val="28"/>
        </w:rPr>
        <w:t>__</w:t>
      </w:r>
      <w:r w:rsidRPr="001058DA">
        <w:rPr>
          <w:sz w:val="28"/>
          <w:szCs w:val="28"/>
        </w:rPr>
        <w:t xml:space="preserve">________ г. </w:t>
      </w:r>
      <w:r>
        <w:rPr>
          <w:sz w:val="28"/>
          <w:szCs w:val="28"/>
        </w:rPr>
        <w:t>№</w:t>
      </w:r>
      <w:r w:rsidRPr="001058DA">
        <w:rPr>
          <w:sz w:val="28"/>
          <w:szCs w:val="28"/>
        </w:rPr>
        <w:t xml:space="preserve"> ___, </w:t>
      </w:r>
      <w:proofErr w:type="gramStart"/>
      <w:r w:rsidRPr="001058DA">
        <w:rPr>
          <w:sz w:val="28"/>
          <w:szCs w:val="28"/>
        </w:rPr>
        <w:t>ознакомлен</w:t>
      </w:r>
      <w:proofErr w:type="gramEnd"/>
      <w:r w:rsidRPr="001058DA">
        <w:rPr>
          <w:sz w:val="28"/>
          <w:szCs w:val="28"/>
        </w:rPr>
        <w:t xml:space="preserve"> и согласен.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</w:t>
      </w: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___________________   ___________________________</w:t>
      </w:r>
    </w:p>
    <w:p w:rsidR="00657585" w:rsidRPr="00653859" w:rsidRDefault="00657585" w:rsidP="006575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3859">
        <w:rPr>
          <w:rFonts w:ascii="Times New Roman" w:hAnsi="Times New Roman" w:cs="Times New Roman"/>
          <w:sz w:val="24"/>
          <w:szCs w:val="24"/>
        </w:rPr>
        <w:t xml:space="preserve">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3859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М.П.</w:t>
      </w: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7585" w:rsidRPr="001058DA" w:rsidRDefault="00657585" w:rsidP="00657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58D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8DA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058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585" w:rsidRPr="001058DA" w:rsidRDefault="00657585" w:rsidP="006575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47FA" w:rsidRDefault="00F447FA"/>
    <w:sectPr w:rsidR="00F447FA" w:rsidSect="002F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85"/>
    <w:rsid w:val="00051339"/>
    <w:rsid w:val="002F4EE0"/>
    <w:rsid w:val="00657585"/>
    <w:rsid w:val="00F4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575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65758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575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65758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AB74BF392B0507DE4DBF6816B2C2FC75F112069D761F80E9B20EFCA1tDRCL" TargetMode="External"/><Relationship Id="rId5" Type="http://schemas.openxmlformats.org/officeDocument/2006/relationships/hyperlink" Target="consultantplus://offline/ref=BCAB74BF392B0507DE4DBF6816B2C2FC75F61C0C9D741F80E9B20EFCA1tDR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Шоран</dc:creator>
  <cp:lastModifiedBy>Шоран</cp:lastModifiedBy>
  <cp:revision>1</cp:revision>
  <dcterms:created xsi:type="dcterms:W3CDTF">2019-01-29T02:47:00Z</dcterms:created>
  <dcterms:modified xsi:type="dcterms:W3CDTF">2019-01-29T02:48:00Z</dcterms:modified>
</cp:coreProperties>
</file>