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6B27D" w14:textId="77777777" w:rsidR="006D7EF1" w:rsidRPr="00B855CB" w:rsidRDefault="00B855CB" w:rsidP="006D7EF1">
      <w:pPr>
        <w:pStyle w:val="a5"/>
        <w:numPr>
          <w:ilvl w:val="0"/>
          <w:numId w:val="12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579F9">
        <w:rPr>
          <w:rFonts w:ascii="Arial" w:eastAsia="Times New Roman" w:hAnsi="Arial" w:cs="Arial"/>
          <w:sz w:val="20"/>
          <w:szCs w:val="20"/>
          <w:lang w:eastAsia="ru-RU"/>
        </w:rPr>
        <w:t xml:space="preserve">копия документа, подтверждающего наличие земельного участка сельскохозяйственного назначения на праве собственности или по </w:t>
      </w:r>
      <w:r w:rsidR="006D7EF1" w:rsidRPr="00B855CB">
        <w:rPr>
          <w:rFonts w:ascii="Arial" w:eastAsia="Times New Roman" w:hAnsi="Arial" w:cs="Arial"/>
          <w:sz w:val="20"/>
          <w:szCs w:val="20"/>
          <w:lang w:eastAsia="ru-RU"/>
        </w:rPr>
        <w:t>договору аренды, заключенного на срок не менее 5 лет на момент подачи заявления (при наличии у заявителя);</w:t>
      </w:r>
    </w:p>
    <w:p w14:paraId="2A4A4924" w14:textId="77777777" w:rsidR="00587B89" w:rsidRPr="00587B89" w:rsidRDefault="00587B89" w:rsidP="00587B89">
      <w:pPr>
        <w:pStyle w:val="a5"/>
        <w:numPr>
          <w:ilvl w:val="0"/>
          <w:numId w:val="11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 xml:space="preserve">предлагаемые заявителем значение результата предоставления гранта, указанного в подпункте «д» пункта 2.3 настоящих Правил, значение запрашиваемого участником отбора размера гранта, который не может быть выше (ниже) максимального (минимального) размера, установленного в объявлении о проведении отбора на получение гранта (если установлено); </w:t>
      </w:r>
    </w:p>
    <w:p w14:paraId="7EE4BAD9" w14:textId="77777777" w:rsidR="00587B89" w:rsidRPr="00587B89" w:rsidRDefault="00587B89" w:rsidP="00587B89">
      <w:pPr>
        <w:pStyle w:val="a5"/>
        <w:numPr>
          <w:ilvl w:val="0"/>
          <w:numId w:val="11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 xml:space="preserve">согласие получателя гранта, лиц, получающих средства на основании договоров, заключенных с получателями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соглашение; </w:t>
      </w:r>
    </w:p>
    <w:p w14:paraId="27E10FB1" w14:textId="77777777" w:rsidR="00587B89" w:rsidRPr="007D5F45" w:rsidRDefault="00587B89" w:rsidP="006E2291">
      <w:pPr>
        <w:pStyle w:val="a5"/>
        <w:numPr>
          <w:ilvl w:val="0"/>
          <w:numId w:val="11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D5F45">
        <w:rPr>
          <w:rFonts w:ascii="Arial" w:eastAsia="Times New Roman" w:hAnsi="Arial" w:cs="Arial"/>
          <w:sz w:val="20"/>
          <w:szCs w:val="20"/>
          <w:lang w:eastAsia="ru-RU"/>
        </w:rPr>
        <w:t xml:space="preserve">согласие налогоплательщика (плательщика страховых взносов) на признание сведений, составляющих налоговую тайну, общедоступными по форме по КНД 1110058, утвержденной приказом Федеральной налоговой службы Российской Федерации от 14 ноября 2022 г. № ЕД-7-19/1085@; </w:t>
      </w:r>
    </w:p>
    <w:p w14:paraId="0023D2B2" w14:textId="77777777" w:rsidR="00587B89" w:rsidRPr="00587B89" w:rsidRDefault="00587B89" w:rsidP="00587B89">
      <w:pPr>
        <w:pStyle w:val="a5"/>
        <w:numPr>
          <w:ilvl w:val="0"/>
          <w:numId w:val="11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>иные сведения, документы и материалы, подтверждающие соответствие требованиям, установленным в пункте 2.7 настоящего Порядка, а также те, которые получатель гранта (заявитель), посчитает, что они могут повлиять на решение конкурсной комиссии.</w:t>
      </w:r>
    </w:p>
    <w:p w14:paraId="79569E86" w14:textId="77777777" w:rsidR="00D81C69" w:rsidRPr="00587B89" w:rsidRDefault="00D81C69" w:rsidP="00587B89">
      <w:pPr>
        <w:pStyle w:val="a5"/>
        <w:numPr>
          <w:ilvl w:val="0"/>
          <w:numId w:val="11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>Дополнительно могут понадобится договора с поставщиками с/х животных, с/х техники, договор с подрядной организацией (при строительстве).</w:t>
      </w:r>
    </w:p>
    <w:p w14:paraId="0B0C6CCD" w14:textId="77777777" w:rsidR="000C5007" w:rsidRPr="000C5007" w:rsidRDefault="000C5007" w:rsidP="000C5007">
      <w:p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>Для получения более подробной информации обращаться в Фонд развития фермерского бизнеса и сельскохозяйственных кооперативов Республики Тыва по адресу: г. Кызыл, ул. Московская, 2 А, тел. 3-70-63</w:t>
      </w:r>
    </w:p>
    <w:p w14:paraId="76B6A865" w14:textId="32121C71" w:rsidR="000C5007" w:rsidRPr="00F7075B" w:rsidRDefault="000C5007" w:rsidP="000C5007">
      <w:pPr>
        <w:spacing w:before="150" w:after="150" w:line="24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5867262C" w14:textId="77777777" w:rsidR="00315F01" w:rsidRDefault="00315F01" w:rsidP="00290086">
      <w:pPr>
        <w:spacing w:before="75"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14:paraId="08304D04" w14:textId="77777777" w:rsidR="00315F01" w:rsidRDefault="00315F01" w:rsidP="00290086">
      <w:pPr>
        <w:spacing w:before="75"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14:paraId="40073C90" w14:textId="77777777" w:rsidR="000C5007" w:rsidRDefault="000C5007" w:rsidP="00290086">
      <w:pPr>
        <w:spacing w:before="75" w:after="15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0AB3D4C" w14:textId="77777777" w:rsidR="003D3ACA" w:rsidRPr="004E7DAE" w:rsidRDefault="003D3ACA" w:rsidP="00290086">
      <w:pPr>
        <w:spacing w:before="75" w:after="15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4E7DAE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lastRenderedPageBreak/>
        <w:t>ПАМЯТКА ПО ГРАНТУ «АГРО</w:t>
      </w:r>
      <w:r w:rsidR="00BD2162" w:rsidRPr="004E7DAE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МОТИВАТОР</w:t>
      </w:r>
      <w:r w:rsidRPr="004E7DAE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»</w:t>
      </w:r>
    </w:p>
    <w:p w14:paraId="745B7668" w14:textId="77777777" w:rsidR="00315F01" w:rsidRPr="000C5007" w:rsidRDefault="00315F01" w:rsidP="006D7E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b/>
          <w:sz w:val="20"/>
          <w:szCs w:val="20"/>
          <w:lang w:eastAsia="ru-RU"/>
        </w:rPr>
        <w:t>Грант «</w:t>
      </w:r>
      <w:proofErr w:type="spellStart"/>
      <w:r w:rsidRPr="000C5007">
        <w:rPr>
          <w:rFonts w:ascii="Arial" w:eastAsia="Times New Roman" w:hAnsi="Arial" w:cs="Arial"/>
          <w:b/>
          <w:sz w:val="20"/>
          <w:szCs w:val="20"/>
          <w:lang w:eastAsia="ru-RU"/>
        </w:rPr>
        <w:t>Агромотиватор</w:t>
      </w:r>
      <w:proofErr w:type="spellEnd"/>
      <w:r w:rsidRPr="000C5007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  <w:r w:rsidRPr="000C5007">
        <w:rPr>
          <w:rFonts w:ascii="Arial" w:eastAsia="Times New Roman" w:hAnsi="Arial" w:cs="Arial"/>
          <w:sz w:val="20"/>
          <w:szCs w:val="20"/>
          <w:lang w:eastAsia="ru-RU"/>
        </w:rPr>
        <w:t xml:space="preserve"> предоставляется в целях создания и (или) развития хозяйства, направленного на организацию и (или) увеличение производства и реализации сельскохозяйственной продукции, и поддержки ветеранов боевых действий, связанной с началом осуществления ими предпринимательской деятельности в агропромышленном комплексе путем предоставления средств из республиканского бюджета Республики Тыва</w:t>
      </w:r>
    </w:p>
    <w:p w14:paraId="73DA5FE6" w14:textId="77777777" w:rsidR="003D3ACA" w:rsidRPr="000C5007" w:rsidRDefault="003D3ACA" w:rsidP="006D7E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Заявител</w:t>
      </w:r>
      <w:r w:rsidR="00BD2162" w:rsidRPr="000C500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ь</w:t>
      </w:r>
      <w:r w:rsidRPr="000C500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</w:t>
      </w:r>
    </w:p>
    <w:p w14:paraId="1B9DFEF5" w14:textId="77777777" w:rsidR="00F54123" w:rsidRDefault="004E7DAE" w:rsidP="006D7E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заявитель</w:t>
      </w:r>
      <w:r w:rsidR="00BD2162" w:rsidRPr="000C5007">
        <w:rPr>
          <w:rFonts w:ascii="Arial" w:eastAsia="Times New Roman" w:hAnsi="Arial" w:cs="Arial"/>
          <w:sz w:val="20"/>
          <w:szCs w:val="20"/>
          <w:lang w:eastAsia="ru-RU"/>
        </w:rPr>
        <w:t xml:space="preserve"> – гражданин Российской Федерации из числа ветеранов боевых действий, осуществлявших выполнение задач в ходе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– с 30 сентября 2022 г., уволенный с военной службы (службы, работы),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</w:t>
      </w:r>
      <w:r w:rsidR="00F5412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174AAEFC" w14:textId="77777777" w:rsidR="00F54123" w:rsidRPr="000C5007" w:rsidRDefault="00F54123" w:rsidP="00F541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54123">
        <w:rPr>
          <w:rFonts w:ascii="Arial" w:eastAsia="Times New Roman" w:hAnsi="Arial" w:cs="Arial"/>
          <w:sz w:val="20"/>
          <w:szCs w:val="20"/>
          <w:lang w:eastAsia="ru-RU"/>
        </w:rPr>
        <w:t>срок регистрации заявителя может быть менее 12 месяцев или заявителем может быть гражданин Российской Федерации, обязующийся в срок, не превышающий 30 календарных дней с даты принятия решения региональной комиссии по отбору проектов о предоставлении ему соответствующего гранта, осуществить государственную регистрацию крестьянского (фермерского) хозяйства или зарегистрироваться в качестве индивидуального предпринимателя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727B2F2" w14:textId="77777777" w:rsidR="00BD2162" w:rsidRPr="006D7EF1" w:rsidRDefault="00BD2162" w:rsidP="00BD2162">
      <w:pPr>
        <w:spacing w:before="150" w:after="15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6D7EF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Средства гранта «</w:t>
      </w:r>
      <w:proofErr w:type="spellStart"/>
      <w:r w:rsidRPr="006D7EF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Агромотиватор</w:t>
      </w:r>
      <w:proofErr w:type="spellEnd"/>
      <w:r w:rsidRPr="006D7EF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» могут быть расходованы на следующие целевые направления:</w:t>
      </w:r>
    </w:p>
    <w:p w14:paraId="3908A6A3" w14:textId="77777777" w:rsidR="00BD2162" w:rsidRPr="000C5007" w:rsidRDefault="00BD2162" w:rsidP="006D7E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 xml:space="preserve">1) по разведению крупного рогатого скота мясного или молочного направления продуктивности - в размере, не превышающем 7 млн. рублей, но не более 90 процентов затрат; </w:t>
      </w:r>
    </w:p>
    <w:p w14:paraId="1BED81F3" w14:textId="77777777" w:rsidR="00BD2162" w:rsidRPr="000C5007" w:rsidRDefault="00BD2162" w:rsidP="006D7E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>2) по иным направлениям - в размере, не превышающем 5 млн. рублей, но не более 90 процентов затрат.</w:t>
      </w:r>
    </w:p>
    <w:p w14:paraId="019F0CBD" w14:textId="77777777" w:rsidR="00315F01" w:rsidRPr="000C5007" w:rsidRDefault="00315F01" w:rsidP="006D7E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Перечень затрат:</w:t>
      </w:r>
    </w:p>
    <w:p w14:paraId="4DB870BF" w14:textId="77777777" w:rsidR="00D81C69" w:rsidRDefault="00315F01" w:rsidP="006D7EF1">
      <w:pPr>
        <w:spacing w:after="0" w:line="240" w:lineRule="auto"/>
        <w:ind w:left="24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bCs/>
          <w:sz w:val="20"/>
          <w:szCs w:val="20"/>
          <w:lang w:eastAsia="ru-RU"/>
        </w:rPr>
        <w:t>Перечень затрат, финансовое обеспечение которых допускается осуществлять за счет гранта «</w:t>
      </w:r>
      <w:proofErr w:type="spellStart"/>
      <w:r w:rsidRPr="000C5007">
        <w:rPr>
          <w:rFonts w:ascii="Arial" w:eastAsia="Times New Roman" w:hAnsi="Arial" w:cs="Arial"/>
          <w:bCs/>
          <w:sz w:val="20"/>
          <w:szCs w:val="20"/>
          <w:lang w:eastAsia="ru-RU"/>
        </w:rPr>
        <w:t>Агромотиватор</w:t>
      </w:r>
      <w:proofErr w:type="spellEnd"/>
      <w:r w:rsidRPr="000C500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» осуществляется в соответствии с </w:t>
      </w:r>
      <w:proofErr w:type="spellStart"/>
      <w:r w:rsidRPr="000C5007">
        <w:rPr>
          <w:rFonts w:ascii="Arial" w:eastAsia="Times New Roman" w:hAnsi="Arial" w:cs="Arial"/>
          <w:bCs/>
          <w:sz w:val="20"/>
          <w:szCs w:val="20"/>
          <w:lang w:eastAsia="ru-RU"/>
        </w:rPr>
        <w:t>пп</w:t>
      </w:r>
      <w:proofErr w:type="spellEnd"/>
      <w:r w:rsidRPr="000C500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. «г» п. 6 Правил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операции, связанной с началом осуществления ими предпринимательской деятельности в агропромышленной комплексе, утвержденных Постановлением Правительства РФ от 14.07.2012 №717 «О </w:t>
      </w:r>
      <w:r w:rsidRPr="000C5007">
        <w:rPr>
          <w:rFonts w:ascii="Arial" w:eastAsia="Times New Roman" w:hAnsi="Arial" w:cs="Arial"/>
          <w:bCs/>
          <w:sz w:val="20"/>
          <w:szCs w:val="20"/>
          <w:lang w:eastAsia="ru-RU"/>
        </w:rPr>
        <w:lastRenderedPageBreak/>
        <w:t xml:space="preserve">Государственной программе развития сельского хозяйства и регулирования рынков сельскохозяйственной продукции, сырья и продовольствия».     </w:t>
      </w:r>
    </w:p>
    <w:p w14:paraId="37CA312C" w14:textId="77777777" w:rsidR="000C5007" w:rsidRPr="000C5007" w:rsidRDefault="000C5007" w:rsidP="00D81C69">
      <w:pPr>
        <w:spacing w:before="72" w:after="72" w:line="240" w:lineRule="auto"/>
        <w:ind w:left="2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счет гранта допускается:</w:t>
      </w:r>
    </w:p>
    <w:p w14:paraId="62CD257F" w14:textId="77777777" w:rsidR="000C5007" w:rsidRPr="000C5007" w:rsidRDefault="000C5007" w:rsidP="000C5007">
      <w:pPr>
        <w:pStyle w:val="a5"/>
        <w:numPr>
          <w:ilvl w:val="0"/>
          <w:numId w:val="9"/>
        </w:numPr>
        <w:tabs>
          <w:tab w:val="clear" w:pos="720"/>
          <w:tab w:val="num" w:pos="426"/>
        </w:tabs>
        <w:spacing w:before="72" w:after="72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>разработка проектной документации для строительства или реконструкции производственных и складских зданий, объектов, предназначенных для производства, хранения и переработки сельскохозяйственной продукции;</w:t>
      </w:r>
    </w:p>
    <w:p w14:paraId="73246209" w14:textId="77777777" w:rsidR="000C5007" w:rsidRPr="000C5007" w:rsidRDefault="000C5007" w:rsidP="000C5007">
      <w:pPr>
        <w:pStyle w:val="a5"/>
        <w:numPr>
          <w:ilvl w:val="0"/>
          <w:numId w:val="9"/>
        </w:numPr>
        <w:tabs>
          <w:tab w:val="clear" w:pos="720"/>
          <w:tab w:val="num" w:pos="426"/>
        </w:tabs>
        <w:spacing w:before="72" w:after="72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>приобретение, строительство, ремонт, модернизация и (или) 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насаждений;</w:t>
      </w:r>
    </w:p>
    <w:p w14:paraId="55D1D87F" w14:textId="77777777" w:rsidR="000C5007" w:rsidRPr="000C5007" w:rsidRDefault="000C5007" w:rsidP="000C5007">
      <w:pPr>
        <w:pStyle w:val="a5"/>
        <w:numPr>
          <w:ilvl w:val="0"/>
          <w:numId w:val="9"/>
        </w:numPr>
        <w:tabs>
          <w:tab w:val="clear" w:pos="720"/>
          <w:tab w:val="num" w:pos="426"/>
        </w:tabs>
        <w:spacing w:before="72" w:after="72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>подключение производственных и складских зданий, помещений, пристроек и (или) сооружений, необходимых для производства, хранения и переработки сельскохозяйственной продукции, к электрическим, водо-, газо- и теплопроводным сетям, в том числе автономным;</w:t>
      </w:r>
    </w:p>
    <w:p w14:paraId="6E6B6942" w14:textId="77777777" w:rsidR="000C5007" w:rsidRPr="000C5007" w:rsidRDefault="000C5007" w:rsidP="000C5007">
      <w:pPr>
        <w:pStyle w:val="a5"/>
        <w:numPr>
          <w:ilvl w:val="0"/>
          <w:numId w:val="9"/>
        </w:numPr>
        <w:tabs>
          <w:tab w:val="clear" w:pos="720"/>
          <w:tab w:val="num" w:pos="426"/>
        </w:tabs>
        <w:spacing w:before="72" w:after="72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>приобретение сельскохозяйственных животных (кроме свиней) и птицы;</w:t>
      </w:r>
    </w:p>
    <w:p w14:paraId="29B2031D" w14:textId="77777777" w:rsidR="000C5007" w:rsidRPr="000C5007" w:rsidRDefault="000C5007" w:rsidP="000C5007">
      <w:pPr>
        <w:pStyle w:val="a5"/>
        <w:numPr>
          <w:ilvl w:val="0"/>
          <w:numId w:val="9"/>
        </w:numPr>
        <w:tabs>
          <w:tab w:val="clear" w:pos="720"/>
          <w:tab w:val="num" w:pos="426"/>
        </w:tabs>
        <w:spacing w:before="72" w:after="72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>приобретение тары деревянной, оборудования для измерений, изделий упаковочных пластмассовых, механических готовых, машин и оборудования, средств автотранспортных, прицепов и полуприцепов, мебели для торговли, соответствующих кодам Общероссийского классификатора продукции по видам экономической деятельности ОК 034-2014 (КПЕС 2008);</w:t>
      </w:r>
    </w:p>
    <w:p w14:paraId="2D2E25DC" w14:textId="77777777" w:rsidR="000C5007" w:rsidRPr="000C5007" w:rsidRDefault="000C5007" w:rsidP="000C5007">
      <w:pPr>
        <w:pStyle w:val="a5"/>
        <w:numPr>
          <w:ilvl w:val="0"/>
          <w:numId w:val="9"/>
        </w:numPr>
        <w:tabs>
          <w:tab w:val="clear" w:pos="720"/>
          <w:tab w:val="num" w:pos="426"/>
        </w:tabs>
        <w:spacing w:before="72" w:after="72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>приобретение средств транспортных снегоходных, соответствующих коду 29.10.52.110 Общероссийского классификатора, в случае если крестьянское (фермерское) хозяйство или индивидуальный предприниматель осуществляет деятельность по развитию оленеводства и (или) мараловодства в субъектах Российской Федерации, относящихся к районам Крайнего Севера и приравненным к ним местностям в соответствии с перечнем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утвержденным постановлением Правительства Российской Федерации от 16 ноября 2021 г. N 1946 (далее - районы Крайнего Севера и приравненные к ним местности);</w:t>
      </w:r>
    </w:p>
    <w:p w14:paraId="5E6F36D9" w14:textId="77777777" w:rsidR="000C5007" w:rsidRPr="000C5007" w:rsidRDefault="000C5007" w:rsidP="000C5007">
      <w:pPr>
        <w:pStyle w:val="a5"/>
        <w:numPr>
          <w:ilvl w:val="0"/>
          <w:numId w:val="9"/>
        </w:numPr>
        <w:tabs>
          <w:tab w:val="clear" w:pos="720"/>
          <w:tab w:val="num" w:pos="426"/>
        </w:tabs>
        <w:spacing w:before="72" w:after="72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>приобретение посадочного материала для закладки многолетних насаждений, в том числе земляники;</w:t>
      </w:r>
    </w:p>
    <w:p w14:paraId="6B97F912" w14:textId="77777777" w:rsidR="000C5007" w:rsidRPr="000C5007" w:rsidRDefault="000C5007" w:rsidP="000C5007">
      <w:pPr>
        <w:pStyle w:val="a5"/>
        <w:numPr>
          <w:ilvl w:val="0"/>
          <w:numId w:val="9"/>
        </w:numPr>
        <w:tabs>
          <w:tab w:val="clear" w:pos="720"/>
          <w:tab w:val="num" w:pos="426"/>
        </w:tabs>
        <w:spacing w:before="72" w:after="72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 xml:space="preserve">погашение основного долга по кредитам, полученным в российских кредитных организациях, или займов, полученных в сельскохозяйственных потребительских кредитных кооперативах, в течение срока освоения гранта на цели, указанные в абзацах втором, </w:t>
      </w:r>
      <w:r w:rsidRPr="000C5007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четвертом, восьмом и девятом настоящего пункта, но не более 20 процентов стоимости проекта создания и (или) развития хозяйства;</w:t>
      </w:r>
    </w:p>
    <w:p w14:paraId="403B2A5D" w14:textId="77777777" w:rsidR="000C5007" w:rsidRPr="000C5007" w:rsidRDefault="000C5007" w:rsidP="000C5007">
      <w:pPr>
        <w:pStyle w:val="a5"/>
        <w:numPr>
          <w:ilvl w:val="0"/>
          <w:numId w:val="9"/>
        </w:numPr>
        <w:tabs>
          <w:tab w:val="clear" w:pos="720"/>
          <w:tab w:val="num" w:pos="426"/>
        </w:tabs>
        <w:spacing w:before="72" w:after="72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5007">
        <w:rPr>
          <w:rFonts w:ascii="Arial" w:eastAsia="Times New Roman" w:hAnsi="Arial" w:cs="Arial"/>
          <w:sz w:val="20"/>
          <w:szCs w:val="20"/>
          <w:lang w:eastAsia="ru-RU"/>
        </w:rPr>
        <w:t>доставка и монтаж оборудования, техники и транспорта, указанных в абзацах восьмом и девятом настоящего пункта, в случае если крестьянское (фермерское) хозяйство или индивидуальный предприниматель осуществляет деятельность в субъектах Российской Федерации, относящихся к районам Крайнего Севера и приравненным к ним местностям.</w:t>
      </w:r>
    </w:p>
    <w:p w14:paraId="38D5112B" w14:textId="77777777" w:rsidR="003D3ACA" w:rsidRPr="006D7EF1" w:rsidRDefault="00315F01" w:rsidP="009976D4">
      <w:pPr>
        <w:pStyle w:val="a8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0C5007">
        <w:rPr>
          <w:lang w:eastAsia="ru-RU"/>
        </w:rPr>
        <w:t xml:space="preserve"> </w:t>
      </w:r>
      <w:r w:rsidR="003D3ACA" w:rsidRPr="006D7EF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Информация, документы и материалы, представляемые в составе заявки:</w:t>
      </w:r>
    </w:p>
    <w:p w14:paraId="6100813A" w14:textId="77777777" w:rsidR="00587B89" w:rsidRPr="00587B89" w:rsidRDefault="00587B89" w:rsidP="00587B89">
      <w:pPr>
        <w:pStyle w:val="a5"/>
        <w:numPr>
          <w:ilvl w:val="0"/>
          <w:numId w:val="12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 xml:space="preserve">документ о государственной регистрации крестьянского (фермерского) </w:t>
      </w:r>
    </w:p>
    <w:p w14:paraId="6B6A6968" w14:textId="77777777" w:rsidR="00587B89" w:rsidRPr="00587B89" w:rsidRDefault="00587B89" w:rsidP="00587B89">
      <w:pPr>
        <w:pStyle w:val="a5"/>
        <w:numPr>
          <w:ilvl w:val="0"/>
          <w:numId w:val="12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 xml:space="preserve">хозяйства или индивидуального предпринимателя (при наличии у заявителя); </w:t>
      </w:r>
    </w:p>
    <w:p w14:paraId="6C5AA4BA" w14:textId="77777777" w:rsidR="00587B89" w:rsidRPr="000579F9" w:rsidRDefault="00587B89" w:rsidP="00ED7E7C">
      <w:pPr>
        <w:pStyle w:val="a5"/>
        <w:numPr>
          <w:ilvl w:val="0"/>
          <w:numId w:val="12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579F9">
        <w:rPr>
          <w:rFonts w:ascii="Arial" w:eastAsia="Times New Roman" w:hAnsi="Arial" w:cs="Arial"/>
          <w:sz w:val="20"/>
          <w:szCs w:val="20"/>
          <w:lang w:eastAsia="ru-RU"/>
        </w:rPr>
        <w:t xml:space="preserve">документ, подтверждающий статус заявителя ветерана боевых действий, осуществлявшего выполнение задач в ходе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– с 30 сентября 2022 г., уволенный с военной службы (службы, работы),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 </w:t>
      </w:r>
    </w:p>
    <w:p w14:paraId="6C6E6DA0" w14:textId="77777777" w:rsidR="00587B89" w:rsidRPr="00587B89" w:rsidRDefault="00587B89" w:rsidP="00587B89">
      <w:pPr>
        <w:pStyle w:val="a5"/>
        <w:numPr>
          <w:ilvl w:val="0"/>
          <w:numId w:val="12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 xml:space="preserve">паспорта заявителя по форме согласно приложению № 1 к настоящему </w:t>
      </w:r>
    </w:p>
    <w:p w14:paraId="63708F48" w14:textId="77777777" w:rsidR="00587B89" w:rsidRPr="00587B89" w:rsidRDefault="00587B89" w:rsidP="00587B89">
      <w:pPr>
        <w:pStyle w:val="a5"/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 xml:space="preserve">Порядку (при наличии у заявителя); </w:t>
      </w:r>
    </w:p>
    <w:p w14:paraId="7035963E" w14:textId="77777777" w:rsidR="00587B89" w:rsidRPr="00587B89" w:rsidRDefault="00587B89" w:rsidP="00587B89">
      <w:pPr>
        <w:pStyle w:val="a5"/>
        <w:numPr>
          <w:ilvl w:val="0"/>
          <w:numId w:val="12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 xml:space="preserve">план расходов по форме согласно приложению № 2 к настоящему Порядку; </w:t>
      </w:r>
    </w:p>
    <w:p w14:paraId="52D1C79A" w14:textId="77777777" w:rsidR="00587B89" w:rsidRPr="00587B89" w:rsidRDefault="00587B89" w:rsidP="00587B89">
      <w:pPr>
        <w:pStyle w:val="a5"/>
        <w:numPr>
          <w:ilvl w:val="0"/>
          <w:numId w:val="12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 xml:space="preserve">проект (бизнес-план) составленный по форме, определяемой Министерством сельского хозяйства и продовольствия Республики Тыва; </w:t>
      </w:r>
    </w:p>
    <w:p w14:paraId="54E33B2E" w14:textId="77777777" w:rsidR="00587B89" w:rsidRPr="00587B89" w:rsidRDefault="00587B89" w:rsidP="00587B89">
      <w:pPr>
        <w:pStyle w:val="a5"/>
        <w:numPr>
          <w:ilvl w:val="0"/>
          <w:numId w:val="12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 xml:space="preserve">справка налогового органа об отсутствии неисполненных обязанностей </w:t>
      </w:r>
    </w:p>
    <w:p w14:paraId="2C62448E" w14:textId="77777777" w:rsidR="00587B89" w:rsidRPr="00587B89" w:rsidRDefault="00587B89" w:rsidP="00587B89">
      <w:pPr>
        <w:pStyle w:val="a5"/>
        <w:numPr>
          <w:ilvl w:val="0"/>
          <w:numId w:val="12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 xml:space="preserve">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 сумме, превышающей 10 тыс. рублей, по состоянию на дату не ранее чем за один календарный месяц до дня подачи заявки; </w:t>
      </w:r>
    </w:p>
    <w:p w14:paraId="50ECC431" w14:textId="77777777" w:rsidR="00587B89" w:rsidRPr="00587B89" w:rsidRDefault="00587B89" w:rsidP="009808A4">
      <w:pPr>
        <w:pStyle w:val="a5"/>
        <w:numPr>
          <w:ilvl w:val="0"/>
          <w:numId w:val="12"/>
        </w:numPr>
        <w:spacing w:before="150" w:after="15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87B89">
        <w:rPr>
          <w:rFonts w:ascii="Arial" w:eastAsia="Times New Roman" w:hAnsi="Arial" w:cs="Arial"/>
          <w:sz w:val="20"/>
          <w:szCs w:val="20"/>
          <w:lang w:eastAsia="ru-RU"/>
        </w:rPr>
        <w:t xml:space="preserve">выписка из текущего (расчетного) счета и (или) одобренный кредит банка, подтверждающие наличие собственных и (или) заемных денежных средств в размере не менее 10 процентов стоимости расходов на реализацию проекта в соответствии с планом расходов по состоянию на дату не ранее чем за один календарный месяц до дня подачи заявки; </w:t>
      </w:r>
    </w:p>
    <w:sectPr w:rsidR="00587B89" w:rsidRPr="00587B89" w:rsidSect="0029008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F70"/>
    <w:multiLevelType w:val="multilevel"/>
    <w:tmpl w:val="9B1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F2597"/>
    <w:multiLevelType w:val="multilevel"/>
    <w:tmpl w:val="AF48E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421A9"/>
    <w:multiLevelType w:val="hybridMultilevel"/>
    <w:tmpl w:val="2B7ED4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63D"/>
    <w:multiLevelType w:val="hybridMultilevel"/>
    <w:tmpl w:val="C6289360"/>
    <w:lvl w:ilvl="0" w:tplc="0419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2EE95C56"/>
    <w:multiLevelType w:val="hybridMultilevel"/>
    <w:tmpl w:val="57D8722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1440BC1"/>
    <w:multiLevelType w:val="multilevel"/>
    <w:tmpl w:val="AF48E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B3513"/>
    <w:multiLevelType w:val="multilevel"/>
    <w:tmpl w:val="AF48E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F0C9A"/>
    <w:multiLevelType w:val="multilevel"/>
    <w:tmpl w:val="A8F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A5BD3"/>
    <w:multiLevelType w:val="multilevel"/>
    <w:tmpl w:val="D2C6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74F06"/>
    <w:multiLevelType w:val="multilevel"/>
    <w:tmpl w:val="AF48E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E3CD0"/>
    <w:multiLevelType w:val="hybridMultilevel"/>
    <w:tmpl w:val="4F32C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011CF"/>
    <w:multiLevelType w:val="multilevel"/>
    <w:tmpl w:val="A8F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CA"/>
    <w:rsid w:val="000579F9"/>
    <w:rsid w:val="000810AF"/>
    <w:rsid w:val="000C5007"/>
    <w:rsid w:val="000E1032"/>
    <w:rsid w:val="00144362"/>
    <w:rsid w:val="00150CF7"/>
    <w:rsid w:val="00290086"/>
    <w:rsid w:val="00315F01"/>
    <w:rsid w:val="003A18D0"/>
    <w:rsid w:val="003C2551"/>
    <w:rsid w:val="003D3ACA"/>
    <w:rsid w:val="004217D1"/>
    <w:rsid w:val="004618D6"/>
    <w:rsid w:val="00475516"/>
    <w:rsid w:val="004E7DAE"/>
    <w:rsid w:val="00587B89"/>
    <w:rsid w:val="005B47A4"/>
    <w:rsid w:val="00662413"/>
    <w:rsid w:val="006D7EF1"/>
    <w:rsid w:val="007041D2"/>
    <w:rsid w:val="00732759"/>
    <w:rsid w:val="007D5F45"/>
    <w:rsid w:val="009976D4"/>
    <w:rsid w:val="00A577CD"/>
    <w:rsid w:val="00B82C17"/>
    <w:rsid w:val="00B855CB"/>
    <w:rsid w:val="00BB159E"/>
    <w:rsid w:val="00BD2162"/>
    <w:rsid w:val="00D72CEB"/>
    <w:rsid w:val="00D81C69"/>
    <w:rsid w:val="00DC3612"/>
    <w:rsid w:val="00F54123"/>
    <w:rsid w:val="00F7075B"/>
    <w:rsid w:val="00F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5FED"/>
  <w15:chartTrackingRefBased/>
  <w15:docId w15:val="{6AA87131-4F34-4C49-B470-31522822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ACA"/>
    <w:rPr>
      <w:b/>
      <w:bCs/>
    </w:rPr>
  </w:style>
  <w:style w:type="paragraph" w:styleId="a5">
    <w:name w:val="List Paragraph"/>
    <w:basedOn w:val="a"/>
    <w:uiPriority w:val="34"/>
    <w:qFormat/>
    <w:rsid w:val="003D3A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008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997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олчей кара-донгак</dc:creator>
  <cp:keywords/>
  <dc:description/>
  <cp:lastModifiedBy>олчей кара-донгак</cp:lastModifiedBy>
  <cp:revision>3</cp:revision>
  <cp:lastPrinted>2026-02-19T07:22:00Z</cp:lastPrinted>
  <dcterms:created xsi:type="dcterms:W3CDTF">2026-03-31T12:34:00Z</dcterms:created>
  <dcterms:modified xsi:type="dcterms:W3CDTF">2026-03-31T12:37:00Z</dcterms:modified>
</cp:coreProperties>
</file>