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80" w:rsidRDefault="00AC028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C0280" w:rsidRDefault="00AC0280">
      <w:pPr>
        <w:pStyle w:val="ConsPlusNormal"/>
        <w:jc w:val="both"/>
        <w:outlineLvl w:val="0"/>
      </w:pPr>
    </w:p>
    <w:p w:rsidR="00AC0280" w:rsidRDefault="00AC0280">
      <w:pPr>
        <w:pStyle w:val="ConsPlusNormal"/>
        <w:jc w:val="both"/>
        <w:outlineLvl w:val="0"/>
      </w:pPr>
      <w:r>
        <w:t>Зарегистрировано в Минюсте России 13 февраля 2012 г. N 23206</w:t>
      </w:r>
    </w:p>
    <w:p w:rsidR="00AC0280" w:rsidRDefault="00AC0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0280" w:rsidRDefault="00AC0280">
      <w:pPr>
        <w:pStyle w:val="ConsPlusNormal"/>
        <w:jc w:val="center"/>
      </w:pPr>
    </w:p>
    <w:p w:rsidR="00AC0280" w:rsidRDefault="00AC0280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C0280" w:rsidRDefault="00AC0280">
      <w:pPr>
        <w:pStyle w:val="ConsPlusTitle"/>
        <w:jc w:val="center"/>
      </w:pPr>
    </w:p>
    <w:p w:rsidR="00AC0280" w:rsidRDefault="00AC0280">
      <w:pPr>
        <w:pStyle w:val="ConsPlusTitle"/>
        <w:jc w:val="center"/>
      </w:pPr>
      <w:r>
        <w:t>ПРИКАЗ</w:t>
      </w:r>
    </w:p>
    <w:p w:rsidR="00AC0280" w:rsidRDefault="00AC0280">
      <w:pPr>
        <w:pStyle w:val="ConsPlusTitle"/>
        <w:jc w:val="center"/>
      </w:pPr>
      <w:r>
        <w:t>от 19 декабря 2011 г. N 476</w:t>
      </w:r>
    </w:p>
    <w:p w:rsidR="00AC0280" w:rsidRDefault="00AC0280">
      <w:pPr>
        <w:pStyle w:val="ConsPlusTitle"/>
        <w:jc w:val="center"/>
      </w:pPr>
    </w:p>
    <w:p w:rsidR="00AC0280" w:rsidRDefault="00AC0280">
      <w:pPr>
        <w:pStyle w:val="ConsPlusTitle"/>
        <w:jc w:val="center"/>
      </w:pPr>
      <w:r>
        <w:t>ОБ УТВЕРЖДЕНИИ ПЕРЕЧНЯ</w:t>
      </w:r>
    </w:p>
    <w:p w:rsidR="00AC0280" w:rsidRDefault="00AC0280">
      <w:pPr>
        <w:pStyle w:val="ConsPlusTitle"/>
        <w:jc w:val="center"/>
      </w:pPr>
      <w:r>
        <w:t>ЗАРАЗНЫХ, В ТОМ ЧИСЛЕ ОСОБО ОПАСНЫХ, БОЛЕЗНЕЙ ЖИВОТНЫХ,</w:t>
      </w:r>
    </w:p>
    <w:p w:rsidR="00AC0280" w:rsidRDefault="00AC0280">
      <w:pPr>
        <w:pStyle w:val="ConsPlusTitle"/>
        <w:jc w:val="center"/>
      </w:pPr>
      <w:r>
        <w:t xml:space="preserve">ПО КОТОРЫМ МОГУТ УСТАНАВЛИВАТЬСЯ </w:t>
      </w:r>
      <w:proofErr w:type="gramStart"/>
      <w:r>
        <w:t>ОГРАНИЧИТЕЛЬНЫЕ</w:t>
      </w:r>
      <w:proofErr w:type="gramEnd"/>
    </w:p>
    <w:p w:rsidR="00AC0280" w:rsidRDefault="00AC0280">
      <w:pPr>
        <w:pStyle w:val="ConsPlusTitle"/>
        <w:jc w:val="center"/>
      </w:pPr>
      <w:r>
        <w:t>МЕРОПРИЯТИЯ (КАРАНТИН)</w:t>
      </w:r>
    </w:p>
    <w:p w:rsidR="00AC0280" w:rsidRDefault="00AC0280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C0280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280" w:rsidRDefault="00AC02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280" w:rsidRDefault="00AC02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20.07.2016 </w:t>
            </w:r>
            <w:hyperlink r:id="rId6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0280" w:rsidRDefault="00AC02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7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15.02.2017 </w:t>
            </w:r>
            <w:hyperlink r:id="rId8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0280" w:rsidRDefault="00AC0280">
      <w:pPr>
        <w:pStyle w:val="ConsPlusNormal"/>
        <w:jc w:val="center"/>
      </w:pPr>
    </w:p>
    <w:p w:rsidR="00AC0280" w:rsidRDefault="00AC028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</w:t>
      </w:r>
      <w:proofErr w:type="gramEnd"/>
      <w:r>
        <w:t xml:space="preserve"> </w:t>
      </w:r>
      <w:proofErr w:type="gramStart"/>
      <w:r>
        <w:t>2006, N 1, ст. 10; N 52, ст. 5498; 2007, N 1, ст. 29; N 30, ст. 3805; 2008, N 24, ст. 2801; 2009, N 1, ст. 17, ст. 21; 2010, N 50, ст. 6614; 2011, N 1, ст. 6; N 30, ст. 4590) приказываю:</w:t>
      </w:r>
      <w:proofErr w:type="gramEnd"/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заразных, в том числе особо опасных, болезней животных, по которым могут устанавливаться ограничительные мероприятия (карантин), согласно приложению.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Признать утратившими силу приказы Минсельхоза России от 22 июня 2006 г. </w:t>
      </w:r>
      <w:hyperlink r:id="rId10" w:history="1">
        <w:r>
          <w:rPr>
            <w:color w:val="0000FF"/>
          </w:rPr>
          <w:t>N 184</w:t>
        </w:r>
      </w:hyperlink>
      <w:r>
        <w:t xml:space="preserve"> "Об утверждении Перечня болезней, при которых допускается отчуждение животных и изъятие продуктов животноводства" (зарегистрирован Минюстом России 14 июля 2006 г., регистрационный N 8064) и от 13 февраля 2009 г. </w:t>
      </w:r>
      <w:hyperlink r:id="rId11" w:history="1">
        <w:r>
          <w:rPr>
            <w:color w:val="0000FF"/>
          </w:rPr>
          <w:t>N 60</w:t>
        </w:r>
      </w:hyperlink>
      <w:r>
        <w:t xml:space="preserve"> "О внесении изменения в приказ Минсельхоза России от 22.06.2006 N 184" (зарегистрирован Минюстом России 18 марта</w:t>
      </w:r>
      <w:proofErr w:type="gramEnd"/>
      <w:r>
        <w:t xml:space="preserve"> </w:t>
      </w:r>
      <w:proofErr w:type="gramStart"/>
      <w:r>
        <w:t>2009 г., регистрационный N 13527).</w:t>
      </w:r>
      <w:proofErr w:type="gramEnd"/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приказа возложить на заместителя Министра О.Н. Алдошина.</w:t>
      </w:r>
    </w:p>
    <w:p w:rsidR="00AC0280" w:rsidRDefault="00AC0280">
      <w:pPr>
        <w:pStyle w:val="ConsPlusNormal"/>
        <w:ind w:firstLine="540"/>
        <w:jc w:val="both"/>
      </w:pPr>
    </w:p>
    <w:p w:rsidR="00AC0280" w:rsidRDefault="00AC0280">
      <w:pPr>
        <w:pStyle w:val="ConsPlusNormal"/>
        <w:jc w:val="right"/>
      </w:pPr>
      <w:r>
        <w:t>Министр</w:t>
      </w:r>
    </w:p>
    <w:p w:rsidR="00AC0280" w:rsidRDefault="00AC0280">
      <w:pPr>
        <w:pStyle w:val="ConsPlusNormal"/>
        <w:jc w:val="right"/>
      </w:pPr>
      <w:r>
        <w:t>Е.СКРЫННИК</w:t>
      </w:r>
    </w:p>
    <w:p w:rsidR="00AC0280" w:rsidRDefault="00AC0280">
      <w:pPr>
        <w:pStyle w:val="ConsPlusNormal"/>
        <w:jc w:val="right"/>
      </w:pPr>
    </w:p>
    <w:p w:rsidR="00AC0280" w:rsidRDefault="00AC0280">
      <w:pPr>
        <w:pStyle w:val="ConsPlusNormal"/>
        <w:jc w:val="right"/>
      </w:pPr>
    </w:p>
    <w:p w:rsidR="00AC0280" w:rsidRDefault="00AC0280">
      <w:pPr>
        <w:pStyle w:val="ConsPlusNormal"/>
        <w:jc w:val="right"/>
      </w:pPr>
    </w:p>
    <w:p w:rsidR="00AC0280" w:rsidRDefault="00AC0280">
      <w:pPr>
        <w:pStyle w:val="ConsPlusNormal"/>
        <w:jc w:val="right"/>
      </w:pPr>
    </w:p>
    <w:p w:rsidR="00AC0280" w:rsidRDefault="00AC0280">
      <w:pPr>
        <w:pStyle w:val="ConsPlusNormal"/>
        <w:jc w:val="right"/>
      </w:pPr>
    </w:p>
    <w:p w:rsidR="00AC0280" w:rsidRDefault="00AC0280">
      <w:pPr>
        <w:pStyle w:val="ConsPlusNormal"/>
        <w:jc w:val="right"/>
        <w:outlineLvl w:val="0"/>
      </w:pPr>
      <w:r>
        <w:t>Приложение</w:t>
      </w:r>
    </w:p>
    <w:p w:rsidR="00AC0280" w:rsidRDefault="00AC0280">
      <w:pPr>
        <w:pStyle w:val="ConsPlusNormal"/>
        <w:jc w:val="right"/>
      </w:pPr>
      <w:r>
        <w:t>к приказу Минсельхоза России</w:t>
      </w:r>
    </w:p>
    <w:p w:rsidR="00AC0280" w:rsidRDefault="00AC0280">
      <w:pPr>
        <w:pStyle w:val="ConsPlusNormal"/>
        <w:jc w:val="right"/>
      </w:pPr>
      <w:r>
        <w:t>от 19 декабря 2011 г. N 476</w:t>
      </w:r>
    </w:p>
    <w:p w:rsidR="00AC0280" w:rsidRDefault="00AC0280">
      <w:pPr>
        <w:pStyle w:val="ConsPlusNormal"/>
        <w:jc w:val="center"/>
      </w:pPr>
    </w:p>
    <w:p w:rsidR="00AC0280" w:rsidRDefault="00AC0280">
      <w:pPr>
        <w:pStyle w:val="ConsPlusTitle"/>
        <w:jc w:val="center"/>
      </w:pPr>
      <w:bookmarkStart w:id="0" w:name="P33"/>
      <w:bookmarkEnd w:id="0"/>
      <w:r>
        <w:t>ПЕРЕЧЕНЬ</w:t>
      </w:r>
    </w:p>
    <w:p w:rsidR="00AC0280" w:rsidRDefault="00AC0280">
      <w:pPr>
        <w:pStyle w:val="ConsPlusTitle"/>
        <w:jc w:val="center"/>
      </w:pPr>
      <w:r>
        <w:t>ЗАРАЗНЫХ, В ТОМ ЧИСЛЕ ОСОБО ОПАСНЫХ, БОЛЕЗНЕЙ ЖИВОТНЫХ,</w:t>
      </w:r>
    </w:p>
    <w:p w:rsidR="00AC0280" w:rsidRDefault="00AC0280">
      <w:pPr>
        <w:pStyle w:val="ConsPlusTitle"/>
        <w:jc w:val="center"/>
      </w:pPr>
      <w:r>
        <w:t xml:space="preserve">ПО КОТОРЫМ МОГУТ УСТАНАВЛИВАТЬСЯ </w:t>
      </w:r>
      <w:proofErr w:type="gramStart"/>
      <w:r>
        <w:t>ОГРАНИЧИТЕЛЬНЫЕ</w:t>
      </w:r>
      <w:proofErr w:type="gramEnd"/>
    </w:p>
    <w:p w:rsidR="00AC0280" w:rsidRDefault="00AC0280">
      <w:pPr>
        <w:pStyle w:val="ConsPlusTitle"/>
        <w:jc w:val="center"/>
      </w:pPr>
      <w:r>
        <w:t>МЕРОПРИЯТИЯ (КАРАНТИН)</w:t>
      </w:r>
    </w:p>
    <w:p w:rsidR="00AC0280" w:rsidRDefault="00AC0280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C0280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0280" w:rsidRDefault="00AC02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0280" w:rsidRDefault="00AC02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Минсельхоза России от 20.07.2016 </w:t>
            </w:r>
            <w:hyperlink r:id="rId12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0280" w:rsidRDefault="00AC02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13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15.02.2017 </w:t>
            </w:r>
            <w:hyperlink r:id="rId14" w:history="1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0280" w:rsidRDefault="00AC0280">
      <w:pPr>
        <w:pStyle w:val="ConsPlusNormal"/>
        <w:jc w:val="center"/>
      </w:pPr>
    </w:p>
    <w:p w:rsidR="00AC0280" w:rsidRDefault="00AC0280">
      <w:pPr>
        <w:pStyle w:val="ConsPlusNormal"/>
        <w:ind w:firstLine="540"/>
        <w:jc w:val="both"/>
      </w:pPr>
      <w:r>
        <w:t>1. Акарапидоз пчел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2. Алеутская болезнь норок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Американский</w:t>
      </w:r>
      <w:proofErr w:type="gramEnd"/>
      <w:r>
        <w:t xml:space="preserve"> гнилец пчел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4. Африканская чума свиней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>4.1. Африканская чума лошадей</w:t>
      </w:r>
    </w:p>
    <w:p w:rsidR="00AC0280" w:rsidRDefault="00AC0280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Приказом</w:t>
        </w:r>
      </w:hyperlink>
      <w:r>
        <w:t xml:space="preserve"> Минсельхоза России от 15.02.2017 N 67)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5. Аэромонозы лососевых и карповых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6. Бешенство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7. Блутанг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>8. Болезнь Ауески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9. Болезнь Марека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10. Болезнь Ньюкасла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11. Ботриоцефалез карповых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12. Брадзот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13. Бранхиомикоз карповых лососевых, сиговых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lastRenderedPageBreak/>
        <w:t>14. Бруцеллез (включая инфекционный эпидидимит баранов)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15. Варроатоз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16. </w:t>
      </w:r>
      <w:proofErr w:type="gramStart"/>
      <w:r>
        <w:t>Весенняя</w:t>
      </w:r>
      <w:proofErr w:type="gramEnd"/>
      <w:r>
        <w:t xml:space="preserve"> виремия карпов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17. Вирусная геморрагическая болезнь кроликов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18. Вирусная геморрагическая септицемия лососевых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18.1. Вирусный артериит лошадей</w:t>
      </w:r>
    </w:p>
    <w:p w:rsidR="00AC0280" w:rsidRDefault="00AC0280">
      <w:pPr>
        <w:pStyle w:val="ConsPlusNormal"/>
        <w:jc w:val="both"/>
      </w:pPr>
      <w:r>
        <w:t xml:space="preserve">(п. 18.1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Минсельхоза России от 15.02.2017 N 67)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19. Вирусный гепатит уток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20. Вирусный паралич пчел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21. Вирусный энтерит гусей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22. Вирусный энтерит норок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23. Воспаление плавательного пузыря карповых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24. Высокопатогенный грипп птиц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>25. Гиподерматоз крупного рогатого скота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26. Грипп лошадей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27. Губкообразная энцефалопатия крупного рогатого скота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28. </w:t>
      </w:r>
      <w:proofErr w:type="gramStart"/>
      <w:r>
        <w:t>Европейский</w:t>
      </w:r>
      <w:proofErr w:type="gramEnd"/>
      <w:r>
        <w:t xml:space="preserve"> гнилец пчел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29. Злокачественная катаральная горячка крупного рогатого скота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29.1. Заразный узелковый дерматит крупного рогатого скота</w:t>
      </w:r>
    </w:p>
    <w:p w:rsidR="00AC0280" w:rsidRDefault="00AC0280">
      <w:pPr>
        <w:pStyle w:val="ConsPlusNormal"/>
        <w:jc w:val="both"/>
      </w:pPr>
      <w:r>
        <w:t xml:space="preserve">(п. 29.1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Минсельхоза России от 20.07.2016 N 317)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30. Инфекционная агалактия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31. Инфекционная анемия лошадей (ИНАН)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32. Инфекционный бронхит кур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33. Инфекционный бурсит (Болезнь Гамборо)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34. Инфекционный ларинготрахеит кур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lastRenderedPageBreak/>
        <w:t>35. Инфекционный некроз гемопоэтической ткани лососевых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36. Инфекционный некроз поджелудочной железы лососевых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36.1. Инфекционная анемия лососевых рыб</w:t>
      </w:r>
    </w:p>
    <w:p w:rsidR="00AC0280" w:rsidRDefault="00AC0280">
      <w:pPr>
        <w:pStyle w:val="ConsPlusNormal"/>
        <w:jc w:val="both"/>
      </w:pPr>
      <w:r>
        <w:t xml:space="preserve">(п. 36.1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Минсельхоза России от 30.01.2017 N 40)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37. Инфекционный ринотрахеит (ИРТ)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38. Кампилобактериоз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39. Классическая чума свиней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40. Лейкоз крупного рогатого скота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41. Лептоспироз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42. Листериоз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43. Лихорадка Ку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44. Мешотчатый расплод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45. Миксобактериозы лососевых и осетровых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46. Миксоматоз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47. Некробактериоз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48. Нозематоз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49. Оспа овец и коз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>50. Парагрипп-3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51. Паратуберкулез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52. Пастереллез разных видов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53. Псевдомоноз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54. Репродуктивно-респираторный синдром свиней (РРСС)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55. Ринопневмония лошадей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56. </w:t>
      </w:r>
      <w:proofErr w:type="gramStart"/>
      <w:r>
        <w:t>Рожа</w:t>
      </w:r>
      <w:proofErr w:type="gramEnd"/>
      <w:r>
        <w:t xml:space="preserve"> свиней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57. Сальмонеллезы (включая тиф-пуллороз)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lastRenderedPageBreak/>
        <w:t xml:space="preserve">58. Сап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59. Сибирская язва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>60. Синдром снижения яйценоскости (ССЯ-76)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61. Скрепи овец и коз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62. Случная болезнь лошадей (трипаносомоз)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63. Трансмиссивный гастроэнтерит свиней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64. Трихинеллез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65. Туберкулез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66. Филометроидоз карповых рыб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67. Хламидиозы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68. Хламидиоз (энзоотический аборт овец)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69. Чума крупного рогатого скота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spacing w:before="280"/>
        <w:ind w:firstLine="540"/>
        <w:jc w:val="both"/>
      </w:pPr>
      <w:r>
        <w:t>69.1. Чума мелких жвачных животных</w:t>
      </w:r>
    </w:p>
    <w:p w:rsidR="00AC0280" w:rsidRDefault="00AC0280">
      <w:pPr>
        <w:pStyle w:val="ConsPlusNormal"/>
        <w:jc w:val="both"/>
      </w:pPr>
      <w:r>
        <w:t xml:space="preserve">(п. 69.1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Приказом</w:t>
        </w:r>
      </w:hyperlink>
      <w:r>
        <w:t xml:space="preserve"> Минсельхоза России от 15.02.2017 N 67)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70. Чума </w:t>
      </w:r>
      <w:proofErr w:type="gramStart"/>
      <w:r>
        <w:t>плотоядных</w:t>
      </w:r>
      <w:proofErr w:type="gramEnd"/>
    </w:p>
    <w:p w:rsidR="00AC0280" w:rsidRDefault="00AC0280">
      <w:pPr>
        <w:pStyle w:val="ConsPlusNormal"/>
        <w:spacing w:before="280"/>
        <w:ind w:firstLine="540"/>
        <w:jc w:val="both"/>
      </w:pPr>
      <w:r>
        <w:t>71. Эмфизематозный карбункул (эмкар)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72. </w:t>
      </w:r>
      <w:proofErr w:type="gramStart"/>
      <w:r>
        <w:t>Энтеровирусный</w:t>
      </w:r>
      <w:proofErr w:type="gramEnd"/>
      <w:r>
        <w:t xml:space="preserve"> энцефаломиелит свиней (болезнь Тешена)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73. Энтеротоксемия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>74. Энцефаломиелиты лошадей</w:t>
      </w:r>
    </w:p>
    <w:p w:rsidR="00AC0280" w:rsidRDefault="00AC0280">
      <w:pPr>
        <w:pStyle w:val="ConsPlusNormal"/>
        <w:spacing w:before="280"/>
        <w:ind w:firstLine="540"/>
        <w:jc w:val="both"/>
      </w:pPr>
      <w:r>
        <w:t xml:space="preserve">75. Ящур </w:t>
      </w:r>
      <w:hyperlink w:anchor="P128" w:history="1">
        <w:r>
          <w:rPr>
            <w:color w:val="0000FF"/>
          </w:rPr>
          <w:t>&lt;*&gt;</w:t>
        </w:r>
      </w:hyperlink>
    </w:p>
    <w:p w:rsidR="00AC0280" w:rsidRDefault="00AC0280">
      <w:pPr>
        <w:pStyle w:val="ConsPlusNormal"/>
        <w:ind w:firstLine="540"/>
        <w:jc w:val="both"/>
      </w:pPr>
    </w:p>
    <w:p w:rsidR="00AC0280" w:rsidRDefault="00AC0280">
      <w:pPr>
        <w:pStyle w:val="ConsPlusNormal"/>
        <w:ind w:firstLine="540"/>
        <w:jc w:val="both"/>
      </w:pPr>
      <w:r>
        <w:t>--------------------------------</w:t>
      </w:r>
    </w:p>
    <w:p w:rsidR="00AC0280" w:rsidRDefault="00AC0280">
      <w:pPr>
        <w:pStyle w:val="ConsPlusNormal"/>
        <w:spacing w:before="280"/>
        <w:ind w:firstLine="540"/>
        <w:jc w:val="both"/>
      </w:pPr>
      <w:bookmarkStart w:id="1" w:name="P128"/>
      <w:bookmarkEnd w:id="1"/>
      <w:r>
        <w:t>&lt;*&gt; Особо опасные болезни животных.</w:t>
      </w:r>
    </w:p>
    <w:p w:rsidR="00AC0280" w:rsidRDefault="00AC0280">
      <w:pPr>
        <w:pStyle w:val="ConsPlusNormal"/>
        <w:ind w:firstLine="540"/>
        <w:jc w:val="both"/>
      </w:pPr>
    </w:p>
    <w:p w:rsidR="00AC0280" w:rsidRDefault="00AC0280">
      <w:pPr>
        <w:pStyle w:val="ConsPlusNormal"/>
        <w:ind w:firstLine="540"/>
        <w:jc w:val="both"/>
      </w:pPr>
    </w:p>
    <w:p w:rsidR="00AC0280" w:rsidRDefault="00AC02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" w:name="_GoBack"/>
      <w:bookmarkEnd w:id="2"/>
    </w:p>
    <w:sectPr w:rsidR="00E96D80" w:rsidSect="00C67E9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80"/>
    <w:rsid w:val="0054008A"/>
    <w:rsid w:val="00AC0280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2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C02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C02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028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C028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C028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7CC10E3D999BC0BDDC948A2F3EB93CC90559F6E1A5583C77E229EDB7F9CA7080E816A55AC8429f8O2N" TargetMode="External"/><Relationship Id="rId13" Type="http://schemas.openxmlformats.org/officeDocument/2006/relationships/hyperlink" Target="consultantplus://offline/ref=A797CC10E3D999BC0BDDC948A2F3EB93CC9055956B1C5583C77E229EDB7F9CA7080E816A55AC8429f8O2N" TargetMode="External"/><Relationship Id="rId18" Type="http://schemas.openxmlformats.org/officeDocument/2006/relationships/hyperlink" Target="consultantplus://offline/ref=A797CC10E3D999BC0BDDC948A2F3EB93CC9055956B1C5583C77E229EDB7F9CA7080E816A55AC8429f8O2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A797CC10E3D999BC0BDDC948A2F3EB93CC9055956B1C5583C77E229EDB7F9CA7080E816A55AC8429f8O2N" TargetMode="External"/><Relationship Id="rId12" Type="http://schemas.openxmlformats.org/officeDocument/2006/relationships/hyperlink" Target="consultantplus://offline/ref=A797CC10E3D999BC0BDDC948A2F3EB93CC9155966F1B5583C77E229EDB7F9CA7080E816A55AC8429f8O2N" TargetMode="External"/><Relationship Id="rId17" Type="http://schemas.openxmlformats.org/officeDocument/2006/relationships/hyperlink" Target="consultantplus://offline/ref=A797CC10E3D999BC0BDDC948A2F3EB93CC9155966F1B5583C77E229EDB7F9CA7080E816A55AC8429f8O2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97CC10E3D999BC0BDDC948A2F3EB93CC90559F6E1A5583C77E229EDB7F9CA7080E816A55AC8429f8O2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7CC10E3D999BC0BDDC948A2F3EB93CC9155966F1B5583C77E229EDB7F9CA7080E816A55AC8429f8O2N" TargetMode="External"/><Relationship Id="rId11" Type="http://schemas.openxmlformats.org/officeDocument/2006/relationships/hyperlink" Target="consultantplus://offline/ref=A797CC10E3D999BC0BDDC948A2F3EB93C6945F956F170889CF272E9CfDOC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797CC10E3D999BC0BDDC948A2F3EB93CC90559F6E1A5583C77E229EDB7F9CA7080E816A55AC8429f8O2N" TargetMode="External"/><Relationship Id="rId10" Type="http://schemas.openxmlformats.org/officeDocument/2006/relationships/hyperlink" Target="consultantplus://offline/ref=A797CC10E3D999BC0BDDC948A2F3EB93C6945F916B170889CF272E9CfDOCN" TargetMode="External"/><Relationship Id="rId19" Type="http://schemas.openxmlformats.org/officeDocument/2006/relationships/hyperlink" Target="consultantplus://offline/ref=A797CC10E3D999BC0BDDC948A2F3EB93CC90559F6E1A5583C77E229EDB7F9CA7080E816A55AC8429f8O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CC10E3D999BC0BDDC948A2F3EB93CC91569162185583C77E229EDB7F9CA7080E816A57fAOCN" TargetMode="External"/><Relationship Id="rId14" Type="http://schemas.openxmlformats.org/officeDocument/2006/relationships/hyperlink" Target="consultantplus://offline/ref=A797CC10E3D999BC0BDDC948A2F3EB93CC90559F6E1A5583C77E229EDB7F9CA7080E816A55AC8429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2018-09-12T13:14:00Z</dcterms:created>
  <dcterms:modified xsi:type="dcterms:W3CDTF">2018-09-12T13:14:00Z</dcterms:modified>
</cp:coreProperties>
</file>