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E1" w:rsidRDefault="002548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548E1" w:rsidRDefault="002548E1">
      <w:pPr>
        <w:pStyle w:val="ConsPlusNormal"/>
        <w:jc w:val="both"/>
        <w:outlineLvl w:val="0"/>
      </w:pPr>
    </w:p>
    <w:p w:rsidR="002548E1" w:rsidRDefault="002548E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48E1" w:rsidRDefault="002548E1">
      <w:pPr>
        <w:pStyle w:val="ConsPlusTitle"/>
        <w:jc w:val="center"/>
      </w:pPr>
    </w:p>
    <w:p w:rsidR="002548E1" w:rsidRDefault="002548E1">
      <w:pPr>
        <w:pStyle w:val="ConsPlusTitle"/>
        <w:jc w:val="center"/>
      </w:pPr>
      <w:r>
        <w:t>ПОСТАНОВЛЕНИЕ</w:t>
      </w:r>
    </w:p>
    <w:p w:rsidR="002548E1" w:rsidRDefault="002548E1">
      <w:pPr>
        <w:pStyle w:val="ConsPlusTitle"/>
        <w:jc w:val="center"/>
      </w:pPr>
      <w:r>
        <w:t>от 29 сентября 1997 г. N 1263</w:t>
      </w:r>
    </w:p>
    <w:p w:rsidR="002548E1" w:rsidRDefault="002548E1">
      <w:pPr>
        <w:pStyle w:val="ConsPlusTitle"/>
        <w:jc w:val="center"/>
      </w:pPr>
    </w:p>
    <w:p w:rsidR="002548E1" w:rsidRDefault="002548E1">
      <w:pPr>
        <w:pStyle w:val="ConsPlusTitle"/>
        <w:jc w:val="center"/>
      </w:pPr>
      <w:r>
        <w:t>ОБ УТВЕРЖДЕНИИ ПОЛОЖЕНИЯ</w:t>
      </w:r>
    </w:p>
    <w:p w:rsidR="002548E1" w:rsidRDefault="002548E1">
      <w:pPr>
        <w:pStyle w:val="ConsPlusTitle"/>
        <w:jc w:val="center"/>
      </w:pPr>
      <w:r>
        <w:t xml:space="preserve">О ПРОВЕДЕНИИ ЭКСПЕРТИЗЫ </w:t>
      </w:r>
      <w:proofErr w:type="gramStart"/>
      <w:r>
        <w:t>НЕКАЧЕСТВЕННЫХ</w:t>
      </w:r>
      <w:proofErr w:type="gramEnd"/>
    </w:p>
    <w:p w:rsidR="002548E1" w:rsidRDefault="002548E1">
      <w:pPr>
        <w:pStyle w:val="ConsPlusTitle"/>
        <w:jc w:val="center"/>
      </w:pPr>
      <w:r>
        <w:t>И ОПАСНЫХ ПРОДОВОЛЬСТВЕННОГО СЫРЬЯ И ПИЩЕВЫХ ПРОДУКТОВ,</w:t>
      </w:r>
    </w:p>
    <w:p w:rsidR="002548E1" w:rsidRDefault="002548E1">
      <w:pPr>
        <w:pStyle w:val="ConsPlusTitle"/>
        <w:jc w:val="center"/>
      </w:pPr>
      <w:r>
        <w:t xml:space="preserve">ИХ </w:t>
      </w:r>
      <w:proofErr w:type="gramStart"/>
      <w:r>
        <w:t>ИСПОЛЬЗОВАНИИ</w:t>
      </w:r>
      <w:proofErr w:type="gramEnd"/>
      <w:r>
        <w:t xml:space="preserve"> ИЛИ УНИЧТОЖЕНИИ</w:t>
      </w:r>
    </w:p>
    <w:p w:rsidR="002548E1" w:rsidRDefault="002548E1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2548E1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48E1" w:rsidRDefault="00254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8E1" w:rsidRDefault="002548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02.10.1999 </w:t>
            </w:r>
            <w:hyperlink r:id="rId6" w:history="1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48E1" w:rsidRDefault="00254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16.04.2001 </w:t>
            </w:r>
            <w:hyperlink r:id="rId7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05.06.2013 </w:t>
            </w:r>
            <w:hyperlink r:id="rId8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48E1" w:rsidRDefault="002548E1">
      <w:pPr>
        <w:pStyle w:val="ConsPlusNormal"/>
        <w:jc w:val="center"/>
      </w:pPr>
    </w:p>
    <w:p w:rsidR="002548E1" w:rsidRDefault="002548E1">
      <w:pPr>
        <w:pStyle w:val="ConsPlusNormal"/>
        <w:ind w:firstLine="540"/>
        <w:jc w:val="both"/>
      </w:pPr>
      <w:r>
        <w:t>В целях охраны здоровья населения от некачественных и опасных продовольственного сырья и пищевых продуктов, предотвращения их оборота на потребительском рынке Российской Федерации Правительство Российской Федерации постановляет: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 xml:space="preserve">1. Утвердить прилагаемое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проведении экспертизы некачественных и опасных продовольственного сырья и пищевых продуктов, их использовании или уничтожении.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2. Установить, что экспертизу некачественных и опасных продовольственного сырья и пищевых продуктов осуществляют органы государственного надзора в области обеспечения качества и безопасности пищевых продуктов в пределах своей компетенции, которые также принимают решения о возможности дальнейшего использования или уничтожения таких продуктов.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16.04.2001 </w:t>
      </w:r>
      <w:hyperlink r:id="rId9" w:history="1">
        <w:r>
          <w:rPr>
            <w:color w:val="0000FF"/>
          </w:rPr>
          <w:t>N 295</w:t>
        </w:r>
      </w:hyperlink>
      <w:r>
        <w:t xml:space="preserve">, от 05.06.2013 </w:t>
      </w:r>
      <w:hyperlink r:id="rId10" w:history="1">
        <w:r>
          <w:rPr>
            <w:color w:val="0000FF"/>
          </w:rPr>
          <w:t>N 476</w:t>
        </w:r>
      </w:hyperlink>
      <w:r>
        <w:t>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Министерству здравоохранения Российской Федерации, Министерству сельского хозяйства и продовольствия Российской Федерации, Министерству внешних экономических связей и торговли Российской Федерации, Государственному комитету Российской Федерации по стандартизации, метрологии и сертификации, Государственной хлебной инспекции при Правительстве Российской Федерации в 1997 году разработать и утвердить </w:t>
      </w:r>
      <w:hyperlink r:id="rId11" w:history="1">
        <w:r>
          <w:rPr>
            <w:color w:val="0000FF"/>
          </w:rPr>
          <w:t>инструктивные</w:t>
        </w:r>
      </w:hyperlink>
      <w:r>
        <w:t xml:space="preserve"> и методические документы, регламентирующие государственный надзор и контроль в области экспертизы некачественных и опасных продовольственного сырья и пищевых</w:t>
      </w:r>
      <w:proofErr w:type="gramEnd"/>
      <w:r>
        <w:t xml:space="preserve"> продуктов, их использования или уничтожения.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 xml:space="preserve">4. Рекомендовать органам исполнительной власти субъектов Российской </w:t>
      </w:r>
      <w:r>
        <w:lastRenderedPageBreak/>
        <w:t>Федерации определить по согласованию с органами государственного надзора организации, осуществляющие временное хранение, переработку или уничтожение некачественных и опасных продовольственного сырья и пищевых продуктов, а также порядок и условия их деятельности.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</w:pPr>
    </w:p>
    <w:p w:rsidR="002548E1" w:rsidRDefault="002548E1">
      <w:pPr>
        <w:pStyle w:val="ConsPlusNormal"/>
        <w:jc w:val="right"/>
      </w:pPr>
      <w:r>
        <w:t>Председатель Правительства</w:t>
      </w:r>
    </w:p>
    <w:p w:rsidR="002548E1" w:rsidRDefault="002548E1">
      <w:pPr>
        <w:pStyle w:val="ConsPlusNormal"/>
        <w:jc w:val="right"/>
      </w:pPr>
      <w:r>
        <w:t>Российской Федерации</w:t>
      </w:r>
    </w:p>
    <w:p w:rsidR="002548E1" w:rsidRDefault="002548E1">
      <w:pPr>
        <w:pStyle w:val="ConsPlusNormal"/>
        <w:jc w:val="right"/>
      </w:pPr>
      <w:r>
        <w:t>В.ЧЕРНОМЫРДИН</w:t>
      </w:r>
    </w:p>
    <w:p w:rsidR="002548E1" w:rsidRDefault="002548E1">
      <w:pPr>
        <w:pStyle w:val="ConsPlusNormal"/>
      </w:pPr>
    </w:p>
    <w:p w:rsidR="002548E1" w:rsidRDefault="002548E1">
      <w:pPr>
        <w:pStyle w:val="ConsPlusNormal"/>
      </w:pPr>
    </w:p>
    <w:p w:rsidR="002548E1" w:rsidRDefault="002548E1">
      <w:pPr>
        <w:pStyle w:val="ConsPlusNormal"/>
      </w:pPr>
    </w:p>
    <w:p w:rsidR="002548E1" w:rsidRDefault="002548E1">
      <w:pPr>
        <w:pStyle w:val="ConsPlusNormal"/>
      </w:pPr>
    </w:p>
    <w:p w:rsidR="002548E1" w:rsidRDefault="002548E1">
      <w:pPr>
        <w:pStyle w:val="ConsPlusNormal"/>
      </w:pPr>
    </w:p>
    <w:p w:rsidR="002548E1" w:rsidRDefault="002548E1">
      <w:pPr>
        <w:pStyle w:val="ConsPlusNormal"/>
        <w:jc w:val="right"/>
        <w:outlineLvl w:val="0"/>
      </w:pPr>
      <w:r>
        <w:t>Утверждено</w:t>
      </w:r>
    </w:p>
    <w:p w:rsidR="002548E1" w:rsidRDefault="002548E1">
      <w:pPr>
        <w:pStyle w:val="ConsPlusNormal"/>
        <w:jc w:val="right"/>
      </w:pPr>
      <w:r>
        <w:t>Постановлением Правительства</w:t>
      </w:r>
    </w:p>
    <w:p w:rsidR="002548E1" w:rsidRDefault="002548E1">
      <w:pPr>
        <w:pStyle w:val="ConsPlusNormal"/>
        <w:jc w:val="right"/>
      </w:pPr>
      <w:r>
        <w:t>Российской Федерации</w:t>
      </w:r>
    </w:p>
    <w:p w:rsidR="002548E1" w:rsidRDefault="002548E1">
      <w:pPr>
        <w:pStyle w:val="ConsPlusNormal"/>
        <w:jc w:val="right"/>
      </w:pPr>
      <w:r>
        <w:t>от 29 сентября 1997 г. N 1263</w:t>
      </w:r>
    </w:p>
    <w:p w:rsidR="002548E1" w:rsidRDefault="002548E1">
      <w:pPr>
        <w:pStyle w:val="ConsPlusNormal"/>
      </w:pPr>
    </w:p>
    <w:p w:rsidR="002548E1" w:rsidRDefault="002548E1">
      <w:pPr>
        <w:pStyle w:val="ConsPlusTitle"/>
        <w:jc w:val="center"/>
      </w:pPr>
      <w:bookmarkStart w:id="0" w:name="P35"/>
      <w:bookmarkEnd w:id="0"/>
      <w:r>
        <w:t>ПОЛОЖЕНИЕ</w:t>
      </w:r>
    </w:p>
    <w:p w:rsidR="002548E1" w:rsidRDefault="002548E1">
      <w:pPr>
        <w:pStyle w:val="ConsPlusTitle"/>
        <w:jc w:val="center"/>
      </w:pPr>
      <w:r>
        <w:t xml:space="preserve">О ПРОВЕДЕНИИ ЭКСПЕРТИЗЫ </w:t>
      </w:r>
      <w:proofErr w:type="gramStart"/>
      <w:r>
        <w:t>НЕКАЧЕСТВЕННЫХ</w:t>
      </w:r>
      <w:proofErr w:type="gramEnd"/>
      <w:r>
        <w:t xml:space="preserve"> И ОПАСНЫХ</w:t>
      </w:r>
    </w:p>
    <w:p w:rsidR="002548E1" w:rsidRDefault="002548E1">
      <w:pPr>
        <w:pStyle w:val="ConsPlusTitle"/>
        <w:jc w:val="center"/>
      </w:pPr>
      <w:r>
        <w:t>ПРОДОВОЛЬСТВЕННОГО СЫРЬЯ И ПИЩЕВЫХ ПРОДУКТОВ,</w:t>
      </w:r>
    </w:p>
    <w:p w:rsidR="002548E1" w:rsidRDefault="002548E1">
      <w:pPr>
        <w:pStyle w:val="ConsPlusTitle"/>
        <w:jc w:val="center"/>
      </w:pPr>
      <w:r>
        <w:t xml:space="preserve">ИХ </w:t>
      </w:r>
      <w:proofErr w:type="gramStart"/>
      <w:r>
        <w:t>ИСПОЛЬЗОВАНИИ</w:t>
      </w:r>
      <w:proofErr w:type="gramEnd"/>
      <w:r>
        <w:t xml:space="preserve"> ИЛИ УНИЧТОЖЕНИИ</w:t>
      </w:r>
    </w:p>
    <w:p w:rsidR="002548E1" w:rsidRDefault="002548E1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2548E1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48E1" w:rsidRDefault="002548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8E1" w:rsidRDefault="002548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02.10.1999 </w:t>
            </w:r>
            <w:hyperlink r:id="rId13" w:history="1">
              <w:r>
                <w:rPr>
                  <w:color w:val="0000FF"/>
                </w:rPr>
                <w:t>N 1104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48E1" w:rsidRDefault="002548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16.04.2001 </w:t>
            </w:r>
            <w:hyperlink r:id="rId14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05.06.2013 </w:t>
            </w:r>
            <w:hyperlink r:id="rId15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548E1" w:rsidRDefault="002548E1">
      <w:pPr>
        <w:pStyle w:val="ConsPlusNormal"/>
        <w:jc w:val="center"/>
      </w:pPr>
    </w:p>
    <w:p w:rsidR="002548E1" w:rsidRDefault="002548E1">
      <w:pPr>
        <w:pStyle w:val="ConsPlusNormal"/>
        <w:jc w:val="center"/>
        <w:outlineLvl w:val="1"/>
      </w:pPr>
      <w:r>
        <w:t>I. Общие положения</w:t>
      </w:r>
    </w:p>
    <w:p w:rsidR="002548E1" w:rsidRDefault="002548E1">
      <w:pPr>
        <w:pStyle w:val="ConsPlusNormal"/>
      </w:pPr>
    </w:p>
    <w:p w:rsidR="002548E1" w:rsidRDefault="002548E1">
      <w:pPr>
        <w:pStyle w:val="ConsPlusNormal"/>
        <w:ind w:firstLine="540"/>
        <w:jc w:val="both"/>
      </w:pPr>
      <w:r>
        <w:t xml:space="preserve">1. Настоящее Положение устанавливает порядок проведения </w:t>
      </w:r>
      <w:hyperlink r:id="rId16" w:history="1">
        <w:r>
          <w:rPr>
            <w:color w:val="0000FF"/>
          </w:rPr>
          <w:t>экспертизы</w:t>
        </w:r>
      </w:hyperlink>
      <w:r>
        <w:t xml:space="preserve"> некачественных и опасных продовольственного сырья и пищевых продуктов (далее именуются - пищевая продукция), их дальнейшего использования (утилизации) или уничтожения и распространяется на юридические лица независимо от формы собственности и индивидуальных предпринимателей.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2. Некачественной и опасной признается пищевая продукция, которая: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не соответствует требованиям нормативных документов;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имеет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(далее именуются - органы государственного надзора), при проверке такой продукции;</w:t>
      </w:r>
    </w:p>
    <w:p w:rsidR="002548E1" w:rsidRDefault="002548E1">
      <w:pPr>
        <w:pStyle w:val="ConsPlusNormal"/>
        <w:jc w:val="both"/>
      </w:pPr>
      <w:r>
        <w:lastRenderedPageBreak/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05.06.2013 N 476;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 xml:space="preserve">не соответствует представленной </w:t>
      </w:r>
      <w:proofErr w:type="gramStart"/>
      <w:r>
        <w:t>информации</w:t>
      </w:r>
      <w:proofErr w:type="gramEnd"/>
      <w:r>
        <w:t xml:space="preserve"> и в отношении </w:t>
      </w:r>
      <w:proofErr w:type="gramStart"/>
      <w:r>
        <w:t>которой</w:t>
      </w:r>
      <w:proofErr w:type="gramEnd"/>
      <w:r>
        <w:t xml:space="preserve"> имеются обоснованные подозрения о ее фальсификации;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не имеет установленных сроков годности (для пищевой продукции, установление сроков годности которой является обязательным) или сроки годности которой истекли;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не имеет маркировки, содержащей сведения, предусмотренные законом или нормативными документами, либо в отношении которой не имеется такой информации.</w:t>
      </w:r>
    </w:p>
    <w:p w:rsidR="002548E1" w:rsidRDefault="002548E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Такая пищевая продукция подлежит изъятию из оборота, экспертизе, утилизируется или уничтожается.</w:t>
      </w:r>
    </w:p>
    <w:p w:rsidR="002548E1" w:rsidRDefault="002548E1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3. Экспертиза некачественной и опасной пищевой продукции проводится в целях определения возможности ее дальнейшего использования или уничтожения.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4. Пищевая продукция, в отношении которой владелец не может подтвердить ее происхождение, а также имеющая явные признаки недоброкачественности и представляющая в связи с этим непосредственную угрозу жизни и здоровью человека, подлежит утилизации или уничтожению без проведения экспертизы.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До утилизации или уничтожения такая продукция в присутствии представителя органа государственного надзора денатурируется ее владельцем любым технически доступным и надежным способом, исключающим возможность ее использования в пищу.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5. Некачественная и опасная пищевая продукция на период, необходимый для проведения экспертизы, принятия и исполнения решения о дальнейшем ее использовании или уничтожении, подлежит хранению в отдельном помещении на складе, в холодильнике (изолированной камере) с соблюдением условий, исключающих к ней доступ.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Пищевая продукция, помещаемая на временное хранение, подлежит строгому учету.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Ответственность за сохранность такой пищевой продукции несет ее владелец.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16.04.2001 N 295)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lastRenderedPageBreak/>
        <w:t>6. Отбор проб (образцов) пищевой продукции, подлежащей экспертизе, для лабораторных исследований (испытаний) осуществляется представителем органов государственного надзора в присутствии владельца продукции.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7. Расходы, связанные с транспортировкой некачественной и опасной пищевой продукции, ее хранением, экспертизой, использованием или уничтожением, оплачиваются владельцем продукции.</w:t>
      </w:r>
    </w:p>
    <w:p w:rsidR="002548E1" w:rsidRDefault="002548E1">
      <w:pPr>
        <w:pStyle w:val="ConsPlusNormal"/>
      </w:pPr>
    </w:p>
    <w:p w:rsidR="002548E1" w:rsidRDefault="002548E1">
      <w:pPr>
        <w:pStyle w:val="ConsPlusNormal"/>
        <w:jc w:val="center"/>
        <w:outlineLvl w:val="1"/>
      </w:pPr>
      <w:r>
        <w:t>II. Порядок проведения экспертизы пищевой продукции</w:t>
      </w:r>
    </w:p>
    <w:p w:rsidR="002548E1" w:rsidRDefault="002548E1">
      <w:pPr>
        <w:pStyle w:val="ConsPlusNormal"/>
      </w:pPr>
    </w:p>
    <w:p w:rsidR="002548E1" w:rsidRDefault="002548E1">
      <w:pPr>
        <w:pStyle w:val="ConsPlusNormal"/>
        <w:ind w:firstLine="540"/>
        <w:jc w:val="both"/>
      </w:pPr>
      <w:r>
        <w:t>8. Экспертиза (санитарно-эпидемиологическая, ветеринарно-санитарная, товароведческая и другие) некачественной и опасной пищевой продукции проводится органами государственного надзора в соответствии с их компетенцией.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9. Экспертиза включает оценку соответствия сопроводительной документации на пищевую продукцию требованиям нормативной и технической документации, результатов ее внешнего осмотра, исследований, состояния упаковки и маркировки продукции.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В процессе экспертизы выясняются также условия производства, закупки, поставки, транспортировки, хранения и реализации продукции, при необходимости проводятся лабораторные исследования (испытания) качества и безопасности, а также ее идентификация.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10. Результаты проведенной экспертизы оформляются в виде заключения, в котором указывается о несоответствии пищевой продукции требованиям нормативных документов, а также определяется возможность ее утилизации или уничтожения.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16.04.2001 N 295)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11. На основании заключения органами государственного надзора оформляется постановление о запрещении использования пищевой продукции по назначению, о ее утилизации или уничтожении.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  <w:spacing w:before="280"/>
        <w:ind w:firstLine="540"/>
        <w:jc w:val="both"/>
      </w:pPr>
      <w:bookmarkStart w:id="1" w:name="P81"/>
      <w:bookmarkEnd w:id="1"/>
      <w:r>
        <w:t>Если по результатам экспертизы установлено несоответствие пищевой продукции требованиям нормативных документов, решение о возможности ее использования на корм животным принимается исключительно органами, уполномоченными на осуществление государственного ветеринарного надзора.</w:t>
      </w:r>
    </w:p>
    <w:p w:rsidR="002548E1" w:rsidRDefault="002548E1">
      <w:pPr>
        <w:pStyle w:val="ConsPlusNormal"/>
        <w:jc w:val="both"/>
      </w:pPr>
      <w:r>
        <w:t xml:space="preserve">(в ред. Постановлений Правительства РФ от 16.04.2001 </w:t>
      </w:r>
      <w:hyperlink r:id="rId29" w:history="1">
        <w:r>
          <w:rPr>
            <w:color w:val="0000FF"/>
          </w:rPr>
          <w:t>N 295</w:t>
        </w:r>
      </w:hyperlink>
      <w:r>
        <w:t xml:space="preserve">, от 05.06.2013 </w:t>
      </w:r>
      <w:hyperlink r:id="rId30" w:history="1">
        <w:r>
          <w:rPr>
            <w:color w:val="0000FF"/>
          </w:rPr>
          <w:t>N 476</w:t>
        </w:r>
      </w:hyperlink>
      <w:r>
        <w:t>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 xml:space="preserve">12. В случае принятия решения об уничтожении пищевой продукции владелец такой продукции обосновывает возможные способы и условия ее уничтожения, </w:t>
      </w:r>
      <w:r>
        <w:lastRenderedPageBreak/>
        <w:t>которые согласовываются с органами, уполномоченными на осуществление федерального государственного санитарно - эпидемиологического надзора.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16.04.2001 </w:t>
      </w:r>
      <w:hyperlink r:id="rId31" w:history="1">
        <w:r>
          <w:rPr>
            <w:color w:val="0000FF"/>
          </w:rPr>
          <w:t>N 295</w:t>
        </w:r>
      </w:hyperlink>
      <w:r>
        <w:t xml:space="preserve">, от 05.06.2013 </w:t>
      </w:r>
      <w:hyperlink r:id="rId32" w:history="1">
        <w:r>
          <w:rPr>
            <w:color w:val="0000FF"/>
          </w:rPr>
          <w:t>N 476</w:t>
        </w:r>
      </w:hyperlink>
      <w:r>
        <w:t>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>Принятое органом государственного надзора решение о возможности дальнейшего использования или уничтожения пищевой продукции, которая имеет сертификат соответствия, или соответствие которой установленным требованиям подтверждено декларацией о соответствии, направляется в орган, выдавший этот сертификат или зарегистрировавший указанную декларацию, с предписанием о приостановлении либо об отмене действия сертификата соответствия или об отмене регистрации декларации о соответствии с лишением права изготовителя продукции маркировать ее</w:t>
      </w:r>
      <w:proofErr w:type="gramEnd"/>
      <w:r>
        <w:t xml:space="preserve"> знаком соответствия.</w:t>
      </w:r>
    </w:p>
    <w:p w:rsidR="002548E1" w:rsidRDefault="002548E1">
      <w:pPr>
        <w:pStyle w:val="ConsPlusNormal"/>
        <w:jc w:val="both"/>
      </w:pPr>
      <w:r>
        <w:t xml:space="preserve">(в ред. Постановлений Правительства РФ от 02.10.1999 </w:t>
      </w:r>
      <w:hyperlink r:id="rId33" w:history="1">
        <w:r>
          <w:rPr>
            <w:color w:val="0000FF"/>
          </w:rPr>
          <w:t>N 1104</w:t>
        </w:r>
      </w:hyperlink>
      <w:r>
        <w:t xml:space="preserve">, от 05.06.2013 </w:t>
      </w:r>
      <w:hyperlink r:id="rId34" w:history="1">
        <w:r>
          <w:rPr>
            <w:color w:val="0000FF"/>
          </w:rPr>
          <w:t>N 476</w:t>
        </w:r>
      </w:hyperlink>
      <w:r>
        <w:t>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14. Обжалование решений органов государственного надзора о запрещении использования пищевой продукции для употребления в пищу или ее уничтожении осуществляется в порядке, установленном законодательством Российской Федерации.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</w:pPr>
    </w:p>
    <w:p w:rsidR="002548E1" w:rsidRDefault="002548E1">
      <w:pPr>
        <w:pStyle w:val="ConsPlusNormal"/>
        <w:jc w:val="center"/>
        <w:outlineLvl w:val="1"/>
      </w:pPr>
      <w:r>
        <w:t>III. Порядок использования или уничтожения</w:t>
      </w:r>
    </w:p>
    <w:p w:rsidR="002548E1" w:rsidRDefault="002548E1">
      <w:pPr>
        <w:pStyle w:val="ConsPlusNormal"/>
        <w:jc w:val="center"/>
      </w:pPr>
      <w:r>
        <w:t>пищевой продукции</w:t>
      </w:r>
    </w:p>
    <w:p w:rsidR="002548E1" w:rsidRDefault="002548E1">
      <w:pPr>
        <w:pStyle w:val="ConsPlusNormal"/>
      </w:pPr>
    </w:p>
    <w:p w:rsidR="002548E1" w:rsidRDefault="002548E1">
      <w:pPr>
        <w:pStyle w:val="ConsPlusNormal"/>
        <w:ind w:firstLine="540"/>
        <w:jc w:val="both"/>
      </w:pPr>
      <w:r>
        <w:t>15. Ответственность за передачу пищевой продукции, запрещенной для употребления в пищу, для дальнейшего использования или ее уничтожения возлагается на владельца продукции.</w:t>
      </w:r>
    </w:p>
    <w:p w:rsidR="002548E1" w:rsidRDefault="002548E1">
      <w:pPr>
        <w:pStyle w:val="ConsPlusNormal"/>
        <w:spacing w:before="280"/>
        <w:ind w:firstLine="540"/>
        <w:jc w:val="both"/>
      </w:pPr>
      <w:bookmarkStart w:id="2" w:name="P94"/>
      <w:bookmarkEnd w:id="2"/>
      <w:r>
        <w:t>16. Пищевая продукция, запрещенная для употребления в пищу, может быть использована на корм животным, в качестве сырья для переработки или для технической утилизации.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Владелец такой пищевой продукции в 3-дневный срок после передачи ее для использования в целях, не связанных с употреблением в пищу, обязан представить органу государственного надзора, принявшему решение об утилизации, документ или его копию, заверенную у нотариуса, подтверждающий факт приема продукции организацией, осуществляющей ее дальнейшее использование.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17. Уничтожение пищевой продукции осуществляется любым технически доступным способом с соблюдением обязательных требований нормативных и технических документов по охране окружающей среды и проводится в присутствии комиссии, образуемой владельцем продукции совместно с организацией, ответственной за ее уничтожение.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 xml:space="preserve">В случаях, когда уничтожается продукция, представляющая опасность возникновения и распространения заболеваний или отравлений людей и животных и </w:t>
      </w:r>
      <w:r>
        <w:lastRenderedPageBreak/>
        <w:t>загрязнения окружающей среды, в состав комиссии обязательно включаются представители органов государственного надзора.</w:t>
      </w:r>
    </w:p>
    <w:p w:rsidR="002548E1" w:rsidRDefault="002548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Инфицированные пищевые продукты, опасные для людей и животных, перед уничтожением или в процессе уничтожения подвергаются обеззараживанию.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>Уничтожение пищевой продукции оформляется актом установленной формы, один экземпляр которого в 3-дневный срок представляется органу государственного надзора, принявшему решение об ее уничтожении.</w:t>
      </w:r>
    </w:p>
    <w:p w:rsidR="002548E1" w:rsidRDefault="002548E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2548E1" w:rsidRDefault="002548E1">
      <w:pPr>
        <w:pStyle w:val="ConsPlusNormal"/>
        <w:spacing w:before="280"/>
        <w:ind w:firstLine="540"/>
        <w:jc w:val="both"/>
      </w:pPr>
      <w:r>
        <w:t xml:space="preserve">18. Настоящее Положение, за исключением </w:t>
      </w:r>
      <w:hyperlink w:anchor="P81" w:history="1">
        <w:r>
          <w:rPr>
            <w:color w:val="0000FF"/>
          </w:rPr>
          <w:t>абзаца второго</w:t>
        </w:r>
      </w:hyperlink>
      <w:r>
        <w:t xml:space="preserve"> пункта 11 и </w:t>
      </w:r>
      <w:hyperlink w:anchor="P94" w:history="1">
        <w:r>
          <w:rPr>
            <w:color w:val="0000FF"/>
          </w:rPr>
          <w:t>пункта 16,</w:t>
        </w:r>
      </w:hyperlink>
      <w:r>
        <w:t xml:space="preserve"> распространяется также на парфюмерную и косметическую продукцию, средства и изделия для гигиены полости рта и на табачные изделия.</w:t>
      </w:r>
    </w:p>
    <w:p w:rsidR="002548E1" w:rsidRDefault="002548E1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16.04.2001 N 295)</w:t>
      </w:r>
    </w:p>
    <w:p w:rsidR="002548E1" w:rsidRDefault="002548E1">
      <w:pPr>
        <w:pStyle w:val="ConsPlusNormal"/>
      </w:pPr>
    </w:p>
    <w:p w:rsidR="002548E1" w:rsidRDefault="002548E1">
      <w:pPr>
        <w:pStyle w:val="ConsPlusNormal"/>
      </w:pPr>
    </w:p>
    <w:p w:rsidR="002548E1" w:rsidRDefault="00254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3" w:name="_GoBack"/>
      <w:bookmarkEnd w:id="3"/>
    </w:p>
    <w:sectPr w:rsidR="00E96D80" w:rsidSect="00B83F82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E1"/>
    <w:rsid w:val="002548E1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8E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548E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548E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8E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548E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548E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2ED9C7A075F791986BBFBCB6E76B5098A4AC1A8CC2664EEB8BDBA2A9C46C005EF64AFB988C943AF2iAM" TargetMode="External"/><Relationship Id="rId18" Type="http://schemas.openxmlformats.org/officeDocument/2006/relationships/hyperlink" Target="consultantplus://offline/ref=372ED9C7A075F791986BBFBCB6E76B5098AAAB118DC1664EEB8BDBA2A9C46C005EF64AFB988C963FF2iDM" TargetMode="External"/><Relationship Id="rId26" Type="http://schemas.openxmlformats.org/officeDocument/2006/relationships/hyperlink" Target="consultantplus://offline/ref=372ED9C7A075F791986BBFBCB6E76B5098A8AC1A86C2664EEB8BDBA2A9C46C005EF64AFB988C943BF2iCM" TargetMode="External"/><Relationship Id="rId39" Type="http://schemas.openxmlformats.org/officeDocument/2006/relationships/hyperlink" Target="consultantplus://offline/ref=372ED9C7A075F791986BBFBCB6E76B5098A8AC1A86C2664EEB8BDBA2A9C46C005EF64AFB988C943CF2i8M" TargetMode="External"/><Relationship Id="rId21" Type="http://schemas.openxmlformats.org/officeDocument/2006/relationships/hyperlink" Target="consultantplus://offline/ref=372ED9C7A075F791986BBFBCB6E76B5098A8AC1A86C2664EEB8BDBA2A9C46C005EF64AFB988C943BF2i9M" TargetMode="External"/><Relationship Id="rId34" Type="http://schemas.openxmlformats.org/officeDocument/2006/relationships/hyperlink" Target="consultantplus://offline/ref=372ED9C7A075F791986BBFBCB6E76B5098AAAB118DC1664EEB8BDBA2A9C46C005EF64AFB988C9630F2iEM" TargetMode="External"/><Relationship Id="rId7" Type="http://schemas.openxmlformats.org/officeDocument/2006/relationships/hyperlink" Target="consultantplus://offline/ref=372ED9C7A075F791986BBFBCB6E76B5098A8AC1A86C2664EEB8BDBA2A9C46C005EF64AFB988C9439F2i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2ED9C7A075F791986BBFBCB6E76B5098A4A9108CC4664EEB8BDBA2A9C46C005EF64AFB988C9530F2i0M" TargetMode="External"/><Relationship Id="rId20" Type="http://schemas.openxmlformats.org/officeDocument/2006/relationships/hyperlink" Target="consultantplus://offline/ref=372ED9C7A075F791986BBFBCB6E76B5098A8AC1A86C2664EEB8BDBA2A9C46C005EF64AFB988C943AF2iAM" TargetMode="External"/><Relationship Id="rId29" Type="http://schemas.openxmlformats.org/officeDocument/2006/relationships/hyperlink" Target="consultantplus://offline/ref=372ED9C7A075F791986BBFBCB6E76B5098A8AC1A86C2664EEB8BDBA2A9C46C005EF64AFB988C943BF2iF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ED9C7A075F791986BBFBCB6E76B5098A4AC1A8CC2664EEB8BDBA2A9C46C005EF64AFB988C943AF2iAM" TargetMode="External"/><Relationship Id="rId11" Type="http://schemas.openxmlformats.org/officeDocument/2006/relationships/hyperlink" Target="consultantplus://offline/ref=372ED9C7A075F791986BBFBCB6E76B509EA4A9198DCD3B44E3D2D7A0AECB331759BF46FA988C94F3i1M" TargetMode="External"/><Relationship Id="rId24" Type="http://schemas.openxmlformats.org/officeDocument/2006/relationships/hyperlink" Target="consultantplus://offline/ref=372ED9C7A075F791986BBFBCB6E76B5098AAAB118DC1664EEB8BDBA2A9C46C005EF64AFB988C963FF2i0M" TargetMode="External"/><Relationship Id="rId32" Type="http://schemas.openxmlformats.org/officeDocument/2006/relationships/hyperlink" Target="consultantplus://offline/ref=372ED9C7A075F791986BBFBCB6E76B5098AAAB118DC1664EEB8BDBA2A9C46C005EF64AFB988C9630F2iDM" TargetMode="External"/><Relationship Id="rId37" Type="http://schemas.openxmlformats.org/officeDocument/2006/relationships/hyperlink" Target="consultantplus://offline/ref=372ED9C7A075F791986BBFBCB6E76B5098AAAB118DC1664EEB8BDBA2A9C46C005EF64AFB988C9630F2iE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72ED9C7A075F791986BBFBCB6E76B5098AAAB118DC1664EEB8BDBA2A9C46C005EF64AFB988C963FF2iAM" TargetMode="External"/><Relationship Id="rId23" Type="http://schemas.openxmlformats.org/officeDocument/2006/relationships/hyperlink" Target="consultantplus://offline/ref=372ED9C7A075F791986BBFBCB6E76B5098A8AC1A86C2664EEB8BDBA2A9C46C005EF64AFB988C943BF2iAM" TargetMode="External"/><Relationship Id="rId28" Type="http://schemas.openxmlformats.org/officeDocument/2006/relationships/hyperlink" Target="consultantplus://offline/ref=372ED9C7A075F791986BBFBCB6E76B5098AAAB118DC1664EEB8BDBA2A9C46C005EF64AFB988C9630F2iBM" TargetMode="External"/><Relationship Id="rId36" Type="http://schemas.openxmlformats.org/officeDocument/2006/relationships/hyperlink" Target="consultantplus://offline/ref=372ED9C7A075F791986BBFBCB6E76B5098AAAB118DC1664EEB8BDBA2A9C46C005EF64AFB988C9630F2iEM" TargetMode="External"/><Relationship Id="rId10" Type="http://schemas.openxmlformats.org/officeDocument/2006/relationships/hyperlink" Target="consultantplus://offline/ref=372ED9C7A075F791986BBFBCB6E76B5098AAAB118DC1664EEB8BDBA2A9C46C005EF64AFB988C963FF2i9M" TargetMode="External"/><Relationship Id="rId19" Type="http://schemas.openxmlformats.org/officeDocument/2006/relationships/hyperlink" Target="consultantplus://offline/ref=372ED9C7A075F791986BBFBCB6E76B5098AAAB118DC1664EEB8BDBA2A9C46C005EF64AFB988C963FF2iEM" TargetMode="External"/><Relationship Id="rId31" Type="http://schemas.openxmlformats.org/officeDocument/2006/relationships/hyperlink" Target="consultantplus://offline/ref=372ED9C7A075F791986BBFBCB6E76B5098A8AC1A86C2664EEB8BDBA2A9C46C005EF64AFB988C943BF2i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ED9C7A075F791986BBFBCB6E76B5098A8AC1A86C2664EEB8BDBA2A9C46C005EF64AFB988C9439F2i1M" TargetMode="External"/><Relationship Id="rId14" Type="http://schemas.openxmlformats.org/officeDocument/2006/relationships/hyperlink" Target="consultantplus://offline/ref=372ED9C7A075F791986BBFBCB6E76B5098A8AC1A86C2664EEB8BDBA2A9C46C005EF64AFB988C943AF2i9M" TargetMode="External"/><Relationship Id="rId22" Type="http://schemas.openxmlformats.org/officeDocument/2006/relationships/hyperlink" Target="consultantplus://offline/ref=372ED9C7A075F791986BBFBCB6E76B5098AAAB118DC1664EEB8BDBA2A9C46C005EF64AFB988C963FF2iFM" TargetMode="External"/><Relationship Id="rId27" Type="http://schemas.openxmlformats.org/officeDocument/2006/relationships/hyperlink" Target="consultantplus://offline/ref=372ED9C7A075F791986BBFBCB6E76B5098A8AC1A86C2664EEB8BDBA2A9C46C005EF64AFB988C943BF2iDM" TargetMode="External"/><Relationship Id="rId30" Type="http://schemas.openxmlformats.org/officeDocument/2006/relationships/hyperlink" Target="consultantplus://offline/ref=372ED9C7A075F791986BBFBCB6E76B5098AAAB118DC1664EEB8BDBA2A9C46C005EF64AFB988C9630F2iCM" TargetMode="External"/><Relationship Id="rId35" Type="http://schemas.openxmlformats.org/officeDocument/2006/relationships/hyperlink" Target="consultantplus://offline/ref=372ED9C7A075F791986BBFBCB6E76B5098AAAB118DC1664EEB8BDBA2A9C46C005EF64AFB988C9630F2iEM" TargetMode="External"/><Relationship Id="rId8" Type="http://schemas.openxmlformats.org/officeDocument/2006/relationships/hyperlink" Target="consultantplus://offline/ref=372ED9C7A075F791986BBFBCB6E76B5098AAAB118DC1664EEB8BDBA2A9C46C005EF64AFB988C963FF2i8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72ED9C7A075F791986BBFBCB6E76B5098AAAB118DC1664EEB8BDBA2A9C46C005EF64AFB988C963FF2i9M" TargetMode="External"/><Relationship Id="rId17" Type="http://schemas.openxmlformats.org/officeDocument/2006/relationships/hyperlink" Target="consultantplus://offline/ref=372ED9C7A075F791986BBFBCB6E76B5098AAAB118DC1664EEB8BDBA2A9C46C005EF64AFB988C963FF2iCM" TargetMode="External"/><Relationship Id="rId25" Type="http://schemas.openxmlformats.org/officeDocument/2006/relationships/hyperlink" Target="consultantplus://offline/ref=372ED9C7A075F791986BBFBCB6E76B5098AAAB118DC1664EEB8BDBA2A9C46C005EF64AFB988C9630F2i8M" TargetMode="External"/><Relationship Id="rId33" Type="http://schemas.openxmlformats.org/officeDocument/2006/relationships/hyperlink" Target="consultantplus://offline/ref=372ED9C7A075F791986BBFBCB6E76B5098A4AC1A8CC2664EEB8BDBA2A9C46C005EF64AFB988C943AF2iDM" TargetMode="External"/><Relationship Id="rId38" Type="http://schemas.openxmlformats.org/officeDocument/2006/relationships/hyperlink" Target="consultantplus://offline/ref=372ED9C7A075F791986BBFBCB6E76B5098AAAB118DC1664EEB8BDBA2A9C46C005EF64AFB988C9630F2i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2349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2018-09-12T12:34:00Z</dcterms:created>
  <dcterms:modified xsi:type="dcterms:W3CDTF">2018-09-12T12:34:00Z</dcterms:modified>
</cp:coreProperties>
</file>