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E5" w:rsidRDefault="007D24E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D24E5" w:rsidRDefault="007D24E5">
      <w:pPr>
        <w:pStyle w:val="ConsPlusNormal"/>
        <w:jc w:val="both"/>
        <w:outlineLvl w:val="0"/>
      </w:pPr>
    </w:p>
    <w:p w:rsidR="007D24E5" w:rsidRDefault="007D24E5">
      <w:pPr>
        <w:pStyle w:val="ConsPlusNormal"/>
        <w:outlineLvl w:val="0"/>
      </w:pPr>
      <w:r>
        <w:t>Зарегистрировано в Минюсте России 31 июля 2017 г. N 47585</w:t>
      </w:r>
    </w:p>
    <w:p w:rsidR="007D24E5" w:rsidRDefault="007D24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24E5" w:rsidRDefault="007D24E5">
      <w:pPr>
        <w:pStyle w:val="ConsPlusNormal"/>
      </w:pPr>
    </w:p>
    <w:p w:rsidR="007D24E5" w:rsidRDefault="007D24E5">
      <w:pPr>
        <w:pStyle w:val="ConsPlusTitle"/>
        <w:jc w:val="center"/>
      </w:pPr>
      <w:r>
        <w:t>МИНИСТЕРСТВО СЕЛЬСКОГО ХОЗЯЙСТВА РОССИЙСКОЙ ФЕДЕРАЦИИ</w:t>
      </w:r>
    </w:p>
    <w:p w:rsidR="007D24E5" w:rsidRDefault="007D24E5">
      <w:pPr>
        <w:pStyle w:val="ConsPlusTitle"/>
        <w:jc w:val="center"/>
      </w:pPr>
    </w:p>
    <w:p w:rsidR="007D24E5" w:rsidRDefault="007D24E5">
      <w:pPr>
        <w:pStyle w:val="ConsPlusTitle"/>
        <w:jc w:val="center"/>
      </w:pPr>
      <w:r>
        <w:t>ПРИКАЗ</w:t>
      </w:r>
    </w:p>
    <w:p w:rsidR="007D24E5" w:rsidRDefault="007D24E5">
      <w:pPr>
        <w:pStyle w:val="ConsPlusTitle"/>
        <w:jc w:val="center"/>
      </w:pPr>
      <w:r>
        <w:t>от 28 июня 2017 г. N 311</w:t>
      </w:r>
    </w:p>
    <w:p w:rsidR="007D24E5" w:rsidRDefault="007D24E5">
      <w:pPr>
        <w:pStyle w:val="ConsPlusTitle"/>
        <w:jc w:val="center"/>
      </w:pPr>
    </w:p>
    <w:p w:rsidR="007D24E5" w:rsidRDefault="007D24E5">
      <w:pPr>
        <w:pStyle w:val="ConsPlusTitle"/>
        <w:jc w:val="center"/>
      </w:pPr>
      <w:r>
        <w:t>ОБ УТВЕРЖДЕНИИ ВЕТЕРИНАРНЫХ ПРАВИЛ</w:t>
      </w:r>
    </w:p>
    <w:p w:rsidR="007D24E5" w:rsidRDefault="007D24E5">
      <w:pPr>
        <w:pStyle w:val="ConsPlusTitle"/>
        <w:jc w:val="center"/>
      </w:pPr>
      <w:r>
        <w:t xml:space="preserve">ОСУЩЕСТВЛЕНИЯ </w:t>
      </w:r>
      <w:proofErr w:type="gramStart"/>
      <w:r>
        <w:t>ПРОФИЛАКТИЧЕСКИХ</w:t>
      </w:r>
      <w:proofErr w:type="gramEnd"/>
      <w:r>
        <w:t>, ДИАГНОСТИЧЕСКИХ,</w:t>
      </w:r>
    </w:p>
    <w:p w:rsidR="007D24E5" w:rsidRDefault="007D24E5">
      <w:pPr>
        <w:pStyle w:val="ConsPlusTitle"/>
        <w:jc w:val="center"/>
      </w:pPr>
      <w:r>
        <w:t>ОГРАНИЧИТЕЛЬНЫХ И ИНЫХ МЕРОПРИЯТИЙ, УСТАНОВЛЕНИЯ И ОТМЕНЫ</w:t>
      </w:r>
    </w:p>
    <w:p w:rsidR="007D24E5" w:rsidRDefault="007D24E5">
      <w:pPr>
        <w:pStyle w:val="ConsPlusTitle"/>
        <w:jc w:val="center"/>
      </w:pPr>
      <w:r>
        <w:t>КАРАНТИНА И ИНЫХ ОГРАНИЧЕНИЙ, НАПРАВЛЕННЫХ</w:t>
      </w:r>
    </w:p>
    <w:p w:rsidR="007D24E5" w:rsidRDefault="007D24E5">
      <w:pPr>
        <w:pStyle w:val="ConsPlusTitle"/>
        <w:jc w:val="center"/>
      </w:pPr>
      <w:r>
        <w:t>НА ПРЕДОТВРАЩЕНИЕ РАСПРОСТРАНЕНИЯ</w:t>
      </w:r>
    </w:p>
    <w:p w:rsidR="007D24E5" w:rsidRDefault="007D24E5">
      <w:pPr>
        <w:pStyle w:val="ConsPlusTitle"/>
        <w:jc w:val="center"/>
      </w:pPr>
      <w:r>
        <w:t>И ЛИКВИДАЦИЮ ОЧАГОВ САПА</w:t>
      </w:r>
    </w:p>
    <w:p w:rsidR="007D24E5" w:rsidRDefault="007D24E5">
      <w:pPr>
        <w:pStyle w:val="ConsPlusNormal"/>
        <w:ind w:firstLine="540"/>
        <w:jc w:val="both"/>
      </w:pPr>
    </w:p>
    <w:p w:rsidR="007D24E5" w:rsidRDefault="007D24E5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6" w:history="1">
        <w:r>
          <w:rPr>
            <w:color w:val="0000FF"/>
          </w:rPr>
          <w:t>статьей 2.2</w:t>
        </w:r>
      </w:hyperlink>
      <w:r>
        <w:t xml:space="preserve"> Закона Российской Федерации от 14 мая 1993 г. N 4979-1 "О ветеринарии" (Ведомости Съезда народных депутатов Российской Федерации и Верховного Совета Российской Федерации, 1993, N 24, ст. 857; Собрание законодательства Российской Федерации, 2002, N 1, ст. 2; 2004, N 27, ст. 2711; N 35, ст. 3607;</w:t>
      </w:r>
      <w:proofErr w:type="gramEnd"/>
      <w:r>
        <w:t xml:space="preserve"> </w:t>
      </w:r>
      <w:proofErr w:type="gramStart"/>
      <w:r>
        <w:t>2005, N 19, ст. 1752; 2006, N 1, ст. 10; N 52, ст. 5498; 2007, N 1, ст. 29; N 30, ст. 3805; 2008, N 24, ст. 2801; 2009, N 1, ст. 17, ст. 21; 2010, N 50, ст. 6614; 2011, N 1, ст. 6; N 30, ст. 4590; 2015, N 29, ст. 4339, ст. 4359, ст. 4369;</w:t>
      </w:r>
      <w:proofErr w:type="gramEnd"/>
      <w:r>
        <w:t xml:space="preserve"> 2016, N 27, ст. 4160) и </w:t>
      </w:r>
      <w:hyperlink r:id="rId7" w:history="1">
        <w:r>
          <w:rPr>
            <w:color w:val="0000FF"/>
          </w:rPr>
          <w:t>подпунктом 5.2.9 пункта 5</w:t>
        </w:r>
      </w:hyperlink>
      <w:r>
        <w:t xml:space="preserve">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N 32, ст. 3791; N 42, ст. 4825; N 46, ст. 5337; </w:t>
      </w:r>
      <w:proofErr w:type="gramStart"/>
      <w:r>
        <w:t>2009, N 1, ст. 150; N 3, ст. 378; N 6, ст. 738; N 9, ст. 1119, ст. 1121; N 27, ст. 3364; N 33, ст. 4088; 2010, N 4, ст. 394; N 5, ст. 538; N 16, ст. 1917; N 23, ст. 2833; N 26, ст. 3350; N 31, ст. 4251, 4262;</w:t>
      </w:r>
      <w:proofErr w:type="gramEnd"/>
      <w:r>
        <w:t xml:space="preserve"> N 32, ст. 4330; N 40, ст. 5068; 2011, N 6, ст. 888; N 7, ст. 983; N 12, ст. 1652; N 14, ст. 1935; N 18, ст. 2649; N 22, ст. 3179; N 36, ст. 5154; 2012, N 28, ст. 3900; N 32, ст. 4561; N 37, ст. 5001; </w:t>
      </w:r>
      <w:proofErr w:type="gramStart"/>
      <w:r>
        <w:t>2013, N 10, ст. 1038; N 29, ст. 3969; N 33, ст. 4386; N 45, ст. 5822; 2014, N 4, ст. 382; N 10, ст. 1035; N 12, ст. 1297; N 28, ст. 4068; 2015, N 2, ст. 491; N 11, ст. 1611, N 26, ст. 3900; N 35, ст. 4981;</w:t>
      </w:r>
      <w:proofErr w:type="gramEnd"/>
      <w:r>
        <w:t xml:space="preserve"> </w:t>
      </w:r>
      <w:proofErr w:type="gramStart"/>
      <w:r>
        <w:t>N 38, ст. 5297; N 47, ст. 6603; 2016, N 2, ст. 325; N 28, ст. 4741; N 33, ст. 5188; N 35, ст. 5349; N 47, ст. 6650; N 49, ст. 6909, ст. 6910), приказываю:</w:t>
      </w:r>
      <w:proofErr w:type="gramEnd"/>
    </w:p>
    <w:p w:rsidR="007D24E5" w:rsidRDefault="007D24E5">
      <w:pPr>
        <w:pStyle w:val="ConsPlusNormal"/>
        <w:spacing w:before="280"/>
        <w:ind w:firstLine="540"/>
        <w:jc w:val="both"/>
      </w:pPr>
      <w:r>
        <w:t xml:space="preserve">Утвердить прилагаемые Ветеринарные </w:t>
      </w:r>
      <w:hyperlink w:anchor="P30" w:history="1">
        <w:r>
          <w:rPr>
            <w:color w:val="0000FF"/>
          </w:rPr>
          <w:t>правила</w:t>
        </w:r>
      </w:hyperlink>
      <w: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сапа.</w:t>
      </w:r>
    </w:p>
    <w:p w:rsidR="007D24E5" w:rsidRDefault="007D24E5">
      <w:pPr>
        <w:pStyle w:val="ConsPlusNormal"/>
        <w:ind w:firstLine="540"/>
        <w:jc w:val="both"/>
      </w:pPr>
    </w:p>
    <w:p w:rsidR="007D24E5" w:rsidRDefault="007D24E5">
      <w:pPr>
        <w:pStyle w:val="ConsPlusNormal"/>
        <w:jc w:val="right"/>
      </w:pPr>
      <w:r>
        <w:lastRenderedPageBreak/>
        <w:t>Министр</w:t>
      </w:r>
    </w:p>
    <w:p w:rsidR="007D24E5" w:rsidRDefault="007D24E5">
      <w:pPr>
        <w:pStyle w:val="ConsPlusNormal"/>
        <w:jc w:val="right"/>
      </w:pPr>
      <w:r>
        <w:t>А.Н.ТКАЧЕВ</w:t>
      </w:r>
    </w:p>
    <w:p w:rsidR="007D24E5" w:rsidRDefault="007D24E5">
      <w:pPr>
        <w:pStyle w:val="ConsPlusNormal"/>
        <w:jc w:val="right"/>
      </w:pPr>
    </w:p>
    <w:p w:rsidR="007D24E5" w:rsidRDefault="007D24E5">
      <w:pPr>
        <w:pStyle w:val="ConsPlusNormal"/>
        <w:jc w:val="right"/>
      </w:pPr>
    </w:p>
    <w:p w:rsidR="007D24E5" w:rsidRDefault="007D24E5">
      <w:pPr>
        <w:pStyle w:val="ConsPlusNormal"/>
        <w:jc w:val="right"/>
      </w:pPr>
    </w:p>
    <w:p w:rsidR="007D24E5" w:rsidRDefault="007D24E5">
      <w:pPr>
        <w:pStyle w:val="ConsPlusNormal"/>
        <w:jc w:val="right"/>
      </w:pPr>
    </w:p>
    <w:p w:rsidR="007D24E5" w:rsidRDefault="007D24E5">
      <w:pPr>
        <w:pStyle w:val="ConsPlusNormal"/>
        <w:jc w:val="right"/>
      </w:pPr>
    </w:p>
    <w:p w:rsidR="007D24E5" w:rsidRDefault="007D24E5">
      <w:pPr>
        <w:pStyle w:val="ConsPlusNormal"/>
        <w:jc w:val="right"/>
        <w:outlineLvl w:val="0"/>
      </w:pPr>
      <w:r>
        <w:t>Утверждены</w:t>
      </w:r>
    </w:p>
    <w:p w:rsidR="007D24E5" w:rsidRDefault="007D24E5">
      <w:pPr>
        <w:pStyle w:val="ConsPlusNormal"/>
        <w:jc w:val="right"/>
      </w:pPr>
      <w:r>
        <w:t>приказом Минсельхоза России</w:t>
      </w:r>
    </w:p>
    <w:p w:rsidR="007D24E5" w:rsidRDefault="007D24E5">
      <w:pPr>
        <w:pStyle w:val="ConsPlusNormal"/>
        <w:jc w:val="right"/>
      </w:pPr>
      <w:r>
        <w:t>от 28 июня 2017 г. N 311</w:t>
      </w:r>
    </w:p>
    <w:p w:rsidR="007D24E5" w:rsidRDefault="007D24E5">
      <w:pPr>
        <w:pStyle w:val="ConsPlusNormal"/>
        <w:jc w:val="right"/>
      </w:pPr>
    </w:p>
    <w:p w:rsidR="007D24E5" w:rsidRDefault="007D24E5">
      <w:pPr>
        <w:pStyle w:val="ConsPlusTitle"/>
        <w:jc w:val="center"/>
      </w:pPr>
      <w:bookmarkStart w:id="0" w:name="P30"/>
      <w:bookmarkEnd w:id="0"/>
      <w:r>
        <w:t>ВЕТЕРИНАРНЫЕ ПРАВИЛА</w:t>
      </w:r>
    </w:p>
    <w:p w:rsidR="007D24E5" w:rsidRDefault="007D24E5">
      <w:pPr>
        <w:pStyle w:val="ConsPlusTitle"/>
        <w:jc w:val="center"/>
      </w:pPr>
      <w:r>
        <w:t xml:space="preserve">ОСУЩЕСТВЛЕНИЯ </w:t>
      </w:r>
      <w:proofErr w:type="gramStart"/>
      <w:r>
        <w:t>ПРОФИЛАКТИЧЕСКИХ</w:t>
      </w:r>
      <w:proofErr w:type="gramEnd"/>
      <w:r>
        <w:t>, ДИАГНОСТИЧЕСКИХ,</w:t>
      </w:r>
    </w:p>
    <w:p w:rsidR="007D24E5" w:rsidRDefault="007D24E5">
      <w:pPr>
        <w:pStyle w:val="ConsPlusTitle"/>
        <w:jc w:val="center"/>
      </w:pPr>
      <w:r>
        <w:t>ОГРАНИЧИТЕЛЬНЫХ И ИНЫХ МЕРОПРИЯТИЙ, УСТАНОВЛЕНИЯ И ОТМЕНЫ</w:t>
      </w:r>
    </w:p>
    <w:p w:rsidR="007D24E5" w:rsidRDefault="007D24E5">
      <w:pPr>
        <w:pStyle w:val="ConsPlusTitle"/>
        <w:jc w:val="center"/>
      </w:pPr>
      <w:r>
        <w:t>КАРАНТИНА И ИНЫХ ОГРАНИЧЕНИЙ, НАПРАВЛЕННЫХ</w:t>
      </w:r>
    </w:p>
    <w:p w:rsidR="007D24E5" w:rsidRDefault="007D24E5">
      <w:pPr>
        <w:pStyle w:val="ConsPlusTitle"/>
        <w:jc w:val="center"/>
      </w:pPr>
      <w:r>
        <w:t>НА ПРЕДОТВРАЩЕНИЕ РАСПРОСТРАНЕНИЯ</w:t>
      </w:r>
    </w:p>
    <w:p w:rsidR="007D24E5" w:rsidRDefault="007D24E5">
      <w:pPr>
        <w:pStyle w:val="ConsPlusTitle"/>
        <w:jc w:val="center"/>
      </w:pPr>
      <w:r>
        <w:t>И ЛИКВИДАЦИЮ ОЧАГОВ САПА</w:t>
      </w:r>
    </w:p>
    <w:p w:rsidR="007D24E5" w:rsidRDefault="007D24E5">
      <w:pPr>
        <w:pStyle w:val="ConsPlusNormal"/>
        <w:jc w:val="center"/>
      </w:pPr>
    </w:p>
    <w:p w:rsidR="007D24E5" w:rsidRDefault="007D24E5">
      <w:pPr>
        <w:pStyle w:val="ConsPlusTitle"/>
        <w:jc w:val="center"/>
        <w:outlineLvl w:val="1"/>
      </w:pPr>
      <w:r>
        <w:t>I. Область применения</w:t>
      </w:r>
    </w:p>
    <w:p w:rsidR="007D24E5" w:rsidRDefault="007D24E5">
      <w:pPr>
        <w:pStyle w:val="ConsPlusNormal"/>
        <w:jc w:val="center"/>
      </w:pPr>
    </w:p>
    <w:p w:rsidR="007D24E5" w:rsidRDefault="007D24E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Ветеринарные правила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сапа (далее - Правила), устанавливают обязательные для исполнения требования к осуществлению профилактических, диагностических, ограничительных и иных мероприятий, установлению и отмене на территории Российской Федерации карантина и иных ограничений, направленных на предотвращение распространения и ликвидацию очагов сапа.</w:t>
      </w:r>
      <w:proofErr w:type="gramEnd"/>
    </w:p>
    <w:p w:rsidR="007D24E5" w:rsidRDefault="007D24E5">
      <w:pPr>
        <w:pStyle w:val="ConsPlusNormal"/>
        <w:spacing w:before="280"/>
        <w:ind w:firstLine="540"/>
        <w:jc w:val="both"/>
      </w:pPr>
      <w:proofErr w:type="gramStart"/>
      <w:r>
        <w:t>Правилами устанавливаются обязательные требования к организации и проведению мероприятий по ликвидации сапа, предотвращению его возникновения и распространения на территории Российской Федерации, определению границ территории, на которую должен распространяться режим ограничительных мероприятий и (или) карантина, в том числе в части определения очага болезни животных, осуществления эпизоотологического зонирования, включая определение видов зон в целях дифференциации ограничений, установленных решением о введении режима ограничительных</w:t>
      </w:r>
      <w:proofErr w:type="gramEnd"/>
      <w:r>
        <w:t xml:space="preserve"> мероприятий и (или) карантина, ограничений производства, перемещения, хранения и реализации товаров, подлежащих ветеринарному контролю (надзору), и требования к особенностям применения таких ограничений, в том числе проведению мероприятий в отношении производственных объектов, находящихся в карантинной зоне.</w:t>
      </w:r>
    </w:p>
    <w:p w:rsidR="007D24E5" w:rsidRDefault="007D24E5">
      <w:pPr>
        <w:pStyle w:val="ConsPlusNormal"/>
        <w:ind w:firstLine="540"/>
        <w:jc w:val="both"/>
      </w:pPr>
    </w:p>
    <w:p w:rsidR="007D24E5" w:rsidRDefault="007D24E5">
      <w:pPr>
        <w:pStyle w:val="ConsPlusTitle"/>
        <w:jc w:val="center"/>
        <w:outlineLvl w:val="1"/>
      </w:pPr>
      <w:r>
        <w:t>II. Общая характеристика сапа</w:t>
      </w:r>
    </w:p>
    <w:p w:rsidR="007D24E5" w:rsidRDefault="007D24E5">
      <w:pPr>
        <w:pStyle w:val="ConsPlusNormal"/>
        <w:jc w:val="center"/>
      </w:pPr>
    </w:p>
    <w:p w:rsidR="007D24E5" w:rsidRDefault="007D24E5">
      <w:pPr>
        <w:pStyle w:val="ConsPlusNormal"/>
        <w:ind w:firstLine="540"/>
        <w:jc w:val="both"/>
      </w:pPr>
      <w:bookmarkStart w:id="1" w:name="P44"/>
      <w:bookmarkEnd w:id="1"/>
      <w:r>
        <w:lastRenderedPageBreak/>
        <w:t>2. Сап - инфекционная болезнь лошадей, ослов, мулов и других однокопытных семейства лошадиных, а также семейства верблюжьих (далее - восприимчивые животные).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Сап у ослов и мулов протекает в острой форме, сопровождающейся лихорадкой, затрудненным дыханием, одышкой, эмфиземой легких, пневмонией. Исход болезни чаще всего летальный.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У лошадей заболевание протекает, как правило, в хронической форме и может длиться до нескольких лет. В зависимости от локализации патологического процесса сап условно подразделяют на носовую, легочную и кожную формы.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При остром течении отмечается септицемия, длительные и односторонние носовые истечения, опухание лимфатических сосудов, подчелюстных, паховых, подкожных лимфатических узлов с образованием узелков, а затем язв.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При хроническом течении наблюдаются клинические признаки различной интенсивности, включающие поражения легких, слизистой оболочки носа и кожи. Восприимчивые животные худеют, кашляют, у них наблюдаются слизисто-гнойные истечения из носа.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Инкубационный период при сапе составляет до 6 месяцев.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3. Возбудитель сапа - бактерия Burkholderia mallei, относящаяся к роду Burkholderia, семейству Burkholderiaceae (далее - возбудитель).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Возбудитель устойчив во внешней среде. В воде и гниющем материале гибнет через 14 - 30 суток, при нагревании до 80</w:t>
      </w:r>
      <w:proofErr w:type="gramStart"/>
      <w:r>
        <w:t xml:space="preserve"> °С</w:t>
      </w:r>
      <w:proofErr w:type="gramEnd"/>
      <w:r>
        <w:t xml:space="preserve"> - через 5 минут.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4. Основной источник инфекции - клинически и бессимптомно больные сапом восприимчивые животные.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5. Во внешнюю среду возбудитель из организма восприимчивого животного выделяется с истечениями из носовой полости, с мокротой при кашле и гноем кожных язв, с экскрементами. Передача возбудителя осуществляется алиментарно, аэрогенно, через прямой контакт с больными восприимчивыми животными, а также контаминированными предметами и оборудованием.</w:t>
      </w:r>
    </w:p>
    <w:p w:rsidR="007D24E5" w:rsidRDefault="007D24E5">
      <w:pPr>
        <w:pStyle w:val="ConsPlusNormal"/>
        <w:ind w:firstLine="540"/>
        <w:jc w:val="both"/>
      </w:pPr>
    </w:p>
    <w:p w:rsidR="007D24E5" w:rsidRDefault="007D24E5">
      <w:pPr>
        <w:pStyle w:val="ConsPlusTitle"/>
        <w:jc w:val="center"/>
        <w:outlineLvl w:val="1"/>
      </w:pPr>
      <w:r>
        <w:t>III. Профилактические мероприятия</w:t>
      </w:r>
    </w:p>
    <w:p w:rsidR="007D24E5" w:rsidRDefault="007D24E5">
      <w:pPr>
        <w:pStyle w:val="ConsPlusNormal"/>
        <w:ind w:firstLine="540"/>
        <w:jc w:val="both"/>
      </w:pPr>
    </w:p>
    <w:p w:rsidR="007D24E5" w:rsidRDefault="007D24E5">
      <w:pPr>
        <w:pStyle w:val="ConsPlusNormal"/>
        <w:ind w:firstLine="540"/>
        <w:jc w:val="both"/>
      </w:pPr>
      <w:r>
        <w:t>6. В целях предотвращения возникновения и распространения сапа физические и юридические лица, являющиеся собственниками (владельцами) восприимчивых животных (далее - владельцы восприимчивых животных), обязаны: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не допускать загрязнения окружающей среды отходами животноводства;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lastRenderedPageBreak/>
        <w:t>предоставлять по требованиям специалистов органов и учреждений, входящих в систему Государственной ветеринарной службы Российской Федерации (далее - специалисты госветслужбы), восприимчивых животных для осмотра;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в течение 24 часов извещать специалистов госветслужбы о случаях заболевания или гибели восприимчивых животных, а также об изменениях в их поведении, указывающих на возможное заболевание;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до прибытия специалистов госветслужбы принимать меры по изоляции подозреваемых в заболевании восприимчивых животных, а также иных животных, находившихся в одном помещении с подозреваемыми в заболевании восприимчивыми животными, которые могли контактировать с ними, обеспечить изоляцию трупов павших восприимчивых животных в том же помещении, в котором они находились;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выполнять требования специалистов госветслужбы о проведении в личном подсобном, крестьянском (фермерском) хозяйстве, в хозяйстве индивидуального предпринимателя, в учреждениях и организациях и их обособленных подразделениях, в которых содержатся восприимчивые животные (далее - хозяйства), противоэпизоотических и других мероприятий, предусмотренных Правилами;</w:t>
      </w:r>
    </w:p>
    <w:p w:rsidR="007D24E5" w:rsidRDefault="007D24E5">
      <w:pPr>
        <w:pStyle w:val="ConsPlusNormal"/>
        <w:spacing w:before="280"/>
        <w:ind w:firstLine="540"/>
        <w:jc w:val="both"/>
      </w:pPr>
      <w:proofErr w:type="gramStart"/>
      <w:r>
        <w:t xml:space="preserve">соблюдать условия, запреты, ограничения в связи со статусом региона, на территории которого расположено хозяйство, установленным решением федерального органа исполнительной власти в области ветеринарного надзора о регионализации по сапу в соответствии с Ветеринарными </w:t>
      </w:r>
      <w:hyperlink r:id="rId8" w:history="1">
        <w:r>
          <w:rPr>
            <w:color w:val="0000FF"/>
          </w:rPr>
          <w:t>правилами</w:t>
        </w:r>
      </w:hyperlink>
      <w:r>
        <w:t xml:space="preserve"> проведения регионализации территории Российской Федерации, утвержденными приказом Минсельхоза России от 14 декабря 2015 г. N 635 (зарегистрирован Минюстом России 23 марта 2016 г., регистрационный N 41508).</w:t>
      </w:r>
      <w:proofErr w:type="gramEnd"/>
    </w:p>
    <w:p w:rsidR="007D24E5" w:rsidRDefault="007D24E5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>Все восприимчивые животные, достигшие 18-месячного возраста, на территории субъектов Российской Федерации, граничащих с неблагополучными по сапу территориями, обследуются специалистами госветслужбы на сап не менее двух раз в год - весной и осенью - путем клинического осмотра, глазной маллеиновой пробы или исследования сыворотки крови в реакции агглютинации (РА) или в реакции связывания комплемента (РСК).</w:t>
      </w:r>
      <w:proofErr w:type="gramEnd"/>
    </w:p>
    <w:p w:rsidR="007D24E5" w:rsidRDefault="007D24E5">
      <w:pPr>
        <w:pStyle w:val="ConsPlusNormal"/>
        <w:spacing w:before="280"/>
        <w:ind w:firstLine="540"/>
        <w:jc w:val="both"/>
      </w:pPr>
      <w:r>
        <w:t>На территории других субъектов Российской Федерации обследования восприимчивых животных на сап проводятся один раз в год.</w:t>
      </w:r>
    </w:p>
    <w:p w:rsidR="007D24E5" w:rsidRDefault="007D24E5">
      <w:pPr>
        <w:pStyle w:val="ConsPlusNormal"/>
        <w:ind w:firstLine="540"/>
        <w:jc w:val="both"/>
      </w:pPr>
    </w:p>
    <w:p w:rsidR="007D24E5" w:rsidRDefault="007D24E5">
      <w:pPr>
        <w:pStyle w:val="ConsPlusTitle"/>
        <w:jc w:val="center"/>
        <w:outlineLvl w:val="1"/>
      </w:pPr>
      <w:r>
        <w:t>IV. Мероприятия при подозрении на сап</w:t>
      </w:r>
    </w:p>
    <w:p w:rsidR="007D24E5" w:rsidRDefault="007D24E5">
      <w:pPr>
        <w:pStyle w:val="ConsPlusNormal"/>
        <w:ind w:firstLine="540"/>
        <w:jc w:val="both"/>
      </w:pPr>
    </w:p>
    <w:p w:rsidR="007D24E5" w:rsidRDefault="007D24E5">
      <w:pPr>
        <w:pStyle w:val="ConsPlusNormal"/>
        <w:ind w:firstLine="540"/>
        <w:jc w:val="both"/>
      </w:pPr>
      <w:r>
        <w:t>8. Основаниями для подозрения на сап являются: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 xml:space="preserve">наличие у восприимчивых животных клинических признаков, перечисленных в </w:t>
      </w:r>
      <w:hyperlink w:anchor="P44" w:history="1">
        <w:r>
          <w:rPr>
            <w:color w:val="0000FF"/>
          </w:rPr>
          <w:t>пункте 2</w:t>
        </w:r>
      </w:hyperlink>
      <w:r>
        <w:t xml:space="preserve"> Правил;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lastRenderedPageBreak/>
        <w:t>получение положительных результатов лабораторных исследований в РА или в РСК, или глазной маллеиновой пробы;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выявление сапа в хозяйстве, из которого ввезены восприимчивые животные, в течение 30 дней после осуществления их ввоза.</w:t>
      </w:r>
    </w:p>
    <w:p w:rsidR="007D24E5" w:rsidRDefault="007D24E5">
      <w:pPr>
        <w:pStyle w:val="ConsPlusNormal"/>
        <w:spacing w:before="280"/>
        <w:ind w:firstLine="540"/>
        <w:jc w:val="both"/>
      </w:pPr>
      <w:bookmarkStart w:id="2" w:name="P73"/>
      <w:bookmarkEnd w:id="2"/>
      <w:r>
        <w:t>9. При наличии оснований для подозрения на сап владельцы восприимчивых животных обязаны: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в течение 24 часов сообщить любым доступным способом о подозрении на сап должностному лицу органа исполнительной власти субъекта Российской Федерации (на территории которого содержатся восприимчивые животные), осуществляющего переданные полномочия в области ветеринарии, или подведомственного ему учреждения;</w:t>
      </w:r>
    </w:p>
    <w:p w:rsidR="007D24E5" w:rsidRDefault="007D24E5">
      <w:pPr>
        <w:pStyle w:val="ConsPlusNormal"/>
        <w:spacing w:before="280"/>
        <w:ind w:firstLine="540"/>
        <w:jc w:val="both"/>
      </w:pPr>
      <w:proofErr w:type="gramStart"/>
      <w:r>
        <w:t>содействовать специалистам госветслужбы в проведении обследования восприимчивых животных с использованием метода подкожной маллеинизации и в отборе проб патологического материала павших восприимчивых животных и направлении этих проб в лабораторию (испытательный центр) органов и учреждений, входящих в систему Государственной ветеринарной службы Российской Федерации, или иную лабораторию (испытательный центр), аккредитованную в национальной системе аккредитации, для исследования на сап (далее - лаборатория);</w:t>
      </w:r>
      <w:proofErr w:type="gramEnd"/>
    </w:p>
    <w:p w:rsidR="007D24E5" w:rsidRDefault="007D24E5">
      <w:pPr>
        <w:pStyle w:val="ConsPlusNormal"/>
        <w:spacing w:before="280"/>
        <w:ind w:firstLine="540"/>
        <w:jc w:val="both"/>
      </w:pPr>
      <w:r>
        <w:t xml:space="preserve">предоставить специалисту госветслужбы сведения о численности имеющихся (имевшихся) в хозяйстве восприимчивых животных с указанием количества павших восприимчивых животных </w:t>
      </w:r>
      <w:proofErr w:type="gramStart"/>
      <w:r>
        <w:t>за</w:t>
      </w:r>
      <w:proofErr w:type="gramEnd"/>
      <w:r>
        <w:t xml:space="preserve"> последние 30 дней.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10. До получения результатов диагностических исследований на сап владельцы восприимчивых животных обязаны: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прекратить убой и реализацию восприимчивых животных и продуктов их убоя;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прекратить все передвижения и перегруппировки восприимчивых животных;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запретить посещение хозяйства физическими лицами, кроме обслуживающего персонала и специалистов госветслужбы.</w:t>
      </w:r>
    </w:p>
    <w:p w:rsidR="007D24E5" w:rsidRDefault="007D24E5">
      <w:pPr>
        <w:pStyle w:val="ConsPlusNormal"/>
        <w:spacing w:before="280"/>
        <w:ind w:firstLine="540"/>
        <w:jc w:val="both"/>
      </w:pPr>
      <w:bookmarkStart w:id="3" w:name="P81"/>
      <w:bookmarkEnd w:id="3"/>
      <w:r>
        <w:t xml:space="preserve">11. </w:t>
      </w:r>
      <w:proofErr w:type="gramStart"/>
      <w:r>
        <w:t>При возникновении подозрения на заболевание сапом на объектах, подведомственных федеральному органу исполнительной власти, осуществляющему функции по выработке и реализации государственной политики, нормативно-правовому регулированию в области обороны,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внутренних дел, федеральному органу исполнительной власти, осуществляющему функции по выработке и реализации государственной политики и нормативно-</w:t>
      </w:r>
      <w:r>
        <w:lastRenderedPageBreak/>
        <w:t>правовому регулированию</w:t>
      </w:r>
      <w:proofErr w:type="gramEnd"/>
      <w:r>
        <w:t xml:space="preserve"> </w:t>
      </w:r>
      <w:proofErr w:type="gramStart"/>
      <w:r>
        <w:t>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федеральному органу исполнительной власти, осуществляющему правоприменительные функции, функции по контролю и надзору в сфере исполнения уголовных наказаний, федеральному органу исполнительной власти, осуществляющему функции по выработке государственной политики, нормативно-правовому регулированию, контролю и надзору в сфере государственной охраны, федеральному органу</w:t>
      </w:r>
      <w:proofErr w:type="gramEnd"/>
      <w:r>
        <w:t xml:space="preserve"> </w:t>
      </w:r>
      <w:proofErr w:type="gramStart"/>
      <w:r>
        <w:t>исполнительной власти, осуществляющему государственное управление в области обеспечения безопасности Российской Федерации (далее -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безопасности), должностные лица ветеринарных (ветеринарно-санитарных) служб указанных органов:</w:t>
      </w:r>
      <w:proofErr w:type="gramEnd"/>
    </w:p>
    <w:p w:rsidR="007D24E5" w:rsidRDefault="007D24E5">
      <w:pPr>
        <w:pStyle w:val="ConsPlusNormal"/>
        <w:spacing w:before="280"/>
        <w:ind w:firstLine="540"/>
        <w:jc w:val="both"/>
      </w:pPr>
      <w:r>
        <w:t>в течение 24 часов должны сообщить любым доступным способом о подозрении на сап должностному лицу органа исполнительной власти субъекта Российской Федерации, на территории которого расположен соответствующий объект, осуществляющего переданные полномочия в области ветеринарии, или подведомственного ему учреждения;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должны провести подкожную маллеинизацию восприимчивых животных и отбор проб патологического материала павших восприимчивых животных и направление указанных проб в лабораторию.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В случае невозможности проведения подкожной маллеинизации восприимчивых животных и отбора проб патологического материала должностными лицами ветеринарных (ветеринарно-санитарных) служб органов, указанных в настоящем пункте, должностные лица указанных органов должны оказывать содействие иным специалистам госветслужбы в проведении подкожной маллеинизации восприимчивых животных, отборе проб патологического материала и направлении этих проб в лабораторию.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 xml:space="preserve">12. </w:t>
      </w:r>
      <w:proofErr w:type="gramStart"/>
      <w:r>
        <w:t xml:space="preserve">Должностное лицо органа исполнительной власти субъекта Российской Федерации, осуществляющего переданные полномочия в области ветеринарии или подведомственного ему учреждения, в течение 24 часов после получения информации, указанной в </w:t>
      </w:r>
      <w:hyperlink w:anchor="P73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81" w:history="1">
        <w:r>
          <w:rPr>
            <w:color w:val="0000FF"/>
          </w:rPr>
          <w:t>11</w:t>
        </w:r>
      </w:hyperlink>
      <w:r>
        <w:t xml:space="preserve"> Правил, должно сообщить о подозрении на сап и принятых мерах руководителю указанного органа исполнительной власти субъекта Российской Федерации, который в случае угрозы распространения возбудителя на территории иных субъектов Российской</w:t>
      </w:r>
      <w:proofErr w:type="gramEnd"/>
      <w:r>
        <w:t xml:space="preserve"> Федерации должен сообщить руководителям органов исполнительной власти указанных субъектов Российской Федерации, осуществляющих переданные полномочия в области ветеринарии.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lastRenderedPageBreak/>
        <w:t xml:space="preserve">13.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им информации о возникновении подозрения на сап в течение 24 часов должен обеспечить направление в хозяйство, в котором владельцы восприимчивых животных осуществляют их содержание (далее - предполагаемый эпизоотический очаг) специалистов госветслужбы </w:t>
      </w:r>
      <w:proofErr w:type="gramStart"/>
      <w:r>
        <w:t>для</w:t>
      </w:r>
      <w:proofErr w:type="gramEnd"/>
      <w:r>
        <w:t>: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осмотра восприимчивых животных;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определения вероятных источников, путей и предположительного времени заноса возбудителя;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определения границ предполагаемого эпизоотического очага и возможных путей распространения сапа, в том числе с реализованными (вывезенными) восприимчивыми животными и (или) полученной от них продукцией животноводства в течение не менее 30 дней до получения информации о подозрении на сап;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проведения подкожной маллеинизации восприимчивых животных и отбора проб патологического материала павших восприимчивых животных и направления указанных проб в лабораторию.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 xml:space="preserve">14. Должностное лицо органа исполнительной власти субъекта Российской Федерации, осуществляющего переданные полномочия в области ветеринарии или подведомственного ему учреждения, в течение 24 часов после получения информации, указанной в </w:t>
      </w:r>
      <w:hyperlink w:anchor="P73" w:history="1">
        <w:r>
          <w:rPr>
            <w:color w:val="0000FF"/>
          </w:rPr>
          <w:t>пунктах 9</w:t>
        </w:r>
      </w:hyperlink>
      <w:r>
        <w:t xml:space="preserve"> и </w:t>
      </w:r>
      <w:hyperlink w:anchor="P81" w:history="1">
        <w:r>
          <w:rPr>
            <w:color w:val="0000FF"/>
          </w:rPr>
          <w:t>11</w:t>
        </w:r>
      </w:hyperlink>
      <w:r>
        <w:t xml:space="preserve"> Правил, должно:</w:t>
      </w:r>
    </w:p>
    <w:p w:rsidR="007D24E5" w:rsidRDefault="007D24E5">
      <w:pPr>
        <w:pStyle w:val="ConsPlusNormal"/>
        <w:spacing w:before="280"/>
        <w:ind w:firstLine="540"/>
        <w:jc w:val="both"/>
      </w:pPr>
      <w:proofErr w:type="gramStart"/>
      <w:r>
        <w:t>проинформировать о подозрении на сап руководителя органа местного самоуправления муниципального образования и население муниципального образования, на территории которого располагается предполагаемый эпизоотический очаг, и владельцев восприимчивых животных о требованиях Правил;</w:t>
      </w:r>
      <w:proofErr w:type="gramEnd"/>
    </w:p>
    <w:p w:rsidR="007D24E5" w:rsidRDefault="007D24E5">
      <w:pPr>
        <w:pStyle w:val="ConsPlusNormal"/>
        <w:spacing w:before="280"/>
        <w:ind w:firstLine="540"/>
        <w:jc w:val="both"/>
      </w:pPr>
      <w:r>
        <w:t>определить количество восприимчивых животных в хозяйствах, расположенных на территории муниципального образования, а также места и порядок уничтожения трупов павших восприимчивых животных на территории муниципального образования.</w:t>
      </w:r>
    </w:p>
    <w:p w:rsidR="007D24E5" w:rsidRDefault="007D24E5">
      <w:pPr>
        <w:pStyle w:val="ConsPlusNormal"/>
        <w:ind w:firstLine="540"/>
        <w:jc w:val="both"/>
      </w:pPr>
    </w:p>
    <w:p w:rsidR="007D24E5" w:rsidRDefault="007D24E5">
      <w:pPr>
        <w:pStyle w:val="ConsPlusTitle"/>
        <w:jc w:val="center"/>
        <w:outlineLvl w:val="1"/>
      </w:pPr>
      <w:r>
        <w:t>V. Диагностические мероприятия</w:t>
      </w:r>
    </w:p>
    <w:p w:rsidR="007D24E5" w:rsidRDefault="007D24E5">
      <w:pPr>
        <w:pStyle w:val="ConsPlusNormal"/>
        <w:jc w:val="center"/>
      </w:pPr>
    </w:p>
    <w:p w:rsidR="007D24E5" w:rsidRDefault="007D24E5">
      <w:pPr>
        <w:pStyle w:val="ConsPlusNormal"/>
        <w:ind w:firstLine="540"/>
        <w:jc w:val="both"/>
      </w:pPr>
      <w:bookmarkStart w:id="4" w:name="P97"/>
      <w:bookmarkEnd w:id="4"/>
      <w:r>
        <w:t>15. При возникновении подозрения на сап специалистами госветслужбы должна проводиться подкожная маллеинизация восприимчивых животных и отбор проб патологического материала трупов павших восприимчивых животных.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 xml:space="preserve">16. Диагностические исследования на сап, включая подкожную маллеинизацию восприимчивых животных и отбор проб патологического материала, </w:t>
      </w:r>
      <w:r>
        <w:lastRenderedPageBreak/>
        <w:t>осуществляются в следующем порядке: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подозреваемые в заболевании восприимчивые животные обследуются с применением подкожной маллеиновой пробы. При отрицательном результате подкожной маллеиновой пробы восприимчивые животные признаются здоровыми.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Положительно реагирующее на подкожную маллеиновую пробу восприимчивое животное подвергается диагностическому убою и патологоанатомическому исследованию на сап без снятия шкуры.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При отсутствии во время вскрытия трупа восприимчивого животного характерных для сапа изменений отбираются пробы патологического материала: подчелюстные, заглоточные, бронхиальные, средостенные лимфатические узлы, носовая перегородка, гортань, глотка, трахея.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При наличии во время вскрытия трупа восприимчивого животного характерных для сапа изменений отбираются измененные участки легкого, печени, селезенки, кожи с подкожной клетчаткой - для гистологических исследований, гной из закрытых абсцессов - для бактериологических исследований.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17. Вскрытие трупов животных должно проводиться в защитной одежде, очках, респираторе, клеенчатом фартуке и резиновых перчатках.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18. Упаковка патологического материала и его транспортирование должны обеспечивать его сохранность и пригодность для исследований в течение срока транспортировки от момента отбора до места исследования (пробы патологического материала охлаждаются, а на период транспортирования помещаются в термос со льдом или охладителем).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Утечка (рассеивание) материала во внешнюю среду не допускается.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Контейнеры, пакеты, емкости с патологическим материалом упаковываются и опечатываются.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В сопроводительном письме указываются дата, время отбора проб, адрес места отбора проб, их перечень, основания для подозрения на сап, адрес и контактные телефоны специалиста госветслужбы, осуществившего отбор проб.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Пробы патологического материала доставляются в лабораторию специалистом госветслужбы. Запрещается пересылать пробы по почте или любым иным способом.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19. Диагноз считается установленным: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при выделении культуры возбудителя из патологического материала;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 xml:space="preserve">при получении положительных результатов биопробы, даже если культура </w:t>
      </w:r>
      <w:r>
        <w:lastRenderedPageBreak/>
        <w:t>возбудителя из исходного материала не выделена.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20. Руководитель лаборатории в течение 12 часов после получения результатов лабораторных исследований в письменной форме должен проинформировать руководителя органа исполнительной власти соответствующего субъекта Российской Федерации, осуществляющего переданные полномочия в области ветеринарии, специалиста госветслужбы, направившего патологический материал на исследования, о полученных результатах.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В случае установления диагноза руководитель лаборатории в течение 12 часов после получения результатов лабораторных исследований в письменной форме должен проинформировать также федеральный орган исполнительной власти в области нормативно-правового регулирования в ветеринарии.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 xml:space="preserve">21. </w:t>
      </w:r>
      <w:proofErr w:type="gramStart"/>
      <w:r>
        <w:t>Руководитель органа исполнительной власти субъекта Российской Федерации, осуществляющего переданные полномочия в области ветеринарии, в течение 24 часов после установления диагноза должен направить в письменной форме информацию о возникновении сапа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Федерации, в федеральный орган исполнительной власти в области нормативно-правового регулирования в сфере ветеринарии, федеральный орган исполнительной власти</w:t>
      </w:r>
      <w:proofErr w:type="gramEnd"/>
      <w:r>
        <w:t xml:space="preserve"> в области ветеринарного надзора,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 xml:space="preserve">22. </w:t>
      </w:r>
      <w:proofErr w:type="gramStart"/>
      <w:r>
        <w:t>При установлении диагноза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должностные лица ветеринарных (ветеринарно-санитарных) служб указанных органов должны взаимодействовать с должностными лицами органа исполнительной власти субъекта Российской Федерации (на территории которого расположен</w:t>
      </w:r>
      <w:proofErr w:type="gramEnd"/>
      <w:r>
        <w:t xml:space="preserve"> </w:t>
      </w:r>
      <w:proofErr w:type="gramStart"/>
      <w:r>
        <w:t xml:space="preserve">соответствующий объект), осуществляющего переданные полномочия в области ветеринарии, или подведомственного ему учреждения и чрезвычайной противоэпизоотической комиссией соответствующего субъекта Российской Федерации по вопросам осуществления на подведомственных объектах мероприятий, предусмотренных </w:t>
      </w:r>
      <w:hyperlink w:anchor="P81" w:history="1">
        <w:r>
          <w:rPr>
            <w:color w:val="0000FF"/>
          </w:rPr>
          <w:t>пунктами 11</w:t>
        </w:r>
      </w:hyperlink>
      <w:r>
        <w:t xml:space="preserve">, </w:t>
      </w:r>
      <w:hyperlink w:anchor="P97" w:history="1">
        <w:r>
          <w:rPr>
            <w:color w:val="0000FF"/>
          </w:rPr>
          <w:t>15</w:t>
        </w:r>
      </w:hyperlink>
      <w:r>
        <w:t xml:space="preserve">, </w:t>
      </w:r>
      <w:hyperlink w:anchor="P123" w:history="1">
        <w:r>
          <w:rPr>
            <w:color w:val="0000FF"/>
          </w:rPr>
          <w:t>25</w:t>
        </w:r>
      </w:hyperlink>
      <w:r>
        <w:t xml:space="preserve">, </w:t>
      </w:r>
      <w:hyperlink w:anchor="P156" w:history="1">
        <w:r>
          <w:rPr>
            <w:color w:val="0000FF"/>
          </w:rPr>
          <w:t>31</w:t>
        </w:r>
      </w:hyperlink>
      <w:r>
        <w:t xml:space="preserve">, </w:t>
      </w:r>
      <w:hyperlink w:anchor="P173" w:history="1">
        <w:r>
          <w:rPr>
            <w:color w:val="0000FF"/>
          </w:rPr>
          <w:t>35</w:t>
        </w:r>
      </w:hyperlink>
      <w:r>
        <w:t xml:space="preserve">, </w:t>
      </w:r>
      <w:hyperlink w:anchor="P174" w:history="1">
        <w:r>
          <w:rPr>
            <w:color w:val="0000FF"/>
          </w:rPr>
          <w:t>36</w:t>
        </w:r>
      </w:hyperlink>
      <w:r>
        <w:t xml:space="preserve"> Правил.</w:t>
      </w:r>
      <w:proofErr w:type="gramEnd"/>
    </w:p>
    <w:p w:rsidR="007D24E5" w:rsidRDefault="007D24E5">
      <w:pPr>
        <w:pStyle w:val="ConsPlusNormal"/>
        <w:spacing w:before="280"/>
        <w:ind w:firstLine="540"/>
        <w:jc w:val="both"/>
      </w:pPr>
      <w:r>
        <w:t xml:space="preserve">23. </w:t>
      </w:r>
      <w:proofErr w:type="gramStart"/>
      <w:r>
        <w:t xml:space="preserve">В случае если в результате проведенных лабораторных исследований диагноз не был установлен, руководитель органа исполнительной власти субъекта Российской Федерации, осуществляющий переданные полномочия в области ветеринарии, в течение 24 часов должен проинформировать об этом федеральный орган исполнительной власти в области нормативно-правового регулирования в </w:t>
      </w:r>
      <w:r>
        <w:lastRenderedPageBreak/>
        <w:t>ветеринарии, федеральный орган исполнительной власти в области ветеринарного надзора, руководителя высшего исполнительного органа государственной власти субъекта Российской Федерации</w:t>
      </w:r>
      <w:proofErr w:type="gramEnd"/>
      <w:r>
        <w:t>, федеральные органы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 xml:space="preserve">24. </w:t>
      </w:r>
      <w:proofErr w:type="gramStart"/>
      <w:r>
        <w:t>Должностное лицо органа исполнительной власти субъекта Российской Федерации, осуществляющего переданные полномочия в области ветеринарии, или подведомственного ему учреждения должно проинформировать о неустановлении диагноза владельцев восприимчивых животных органы местного самоуправления муниципального образования, на территории которого располагался предполагаемый эпизоотический очаг, в течение 24 часов с момента получения соответствующей информации.</w:t>
      </w:r>
      <w:proofErr w:type="gramEnd"/>
    </w:p>
    <w:p w:rsidR="007D24E5" w:rsidRDefault="007D24E5">
      <w:pPr>
        <w:pStyle w:val="ConsPlusNormal"/>
        <w:ind w:firstLine="540"/>
        <w:jc w:val="both"/>
      </w:pPr>
    </w:p>
    <w:p w:rsidR="007D24E5" w:rsidRDefault="007D24E5">
      <w:pPr>
        <w:pStyle w:val="ConsPlusTitle"/>
        <w:jc w:val="center"/>
        <w:outlineLvl w:val="1"/>
      </w:pPr>
      <w:r>
        <w:t>VI. Установление карантина, ограничительные и иные</w:t>
      </w:r>
    </w:p>
    <w:p w:rsidR="007D24E5" w:rsidRDefault="007D24E5">
      <w:pPr>
        <w:pStyle w:val="ConsPlusTitle"/>
        <w:jc w:val="center"/>
      </w:pPr>
      <w:r>
        <w:t>мероприятия, направленные на ликвидацию сапа, а также</w:t>
      </w:r>
    </w:p>
    <w:p w:rsidR="007D24E5" w:rsidRDefault="007D24E5">
      <w:pPr>
        <w:pStyle w:val="ConsPlusTitle"/>
        <w:jc w:val="center"/>
      </w:pPr>
      <w:r>
        <w:t>на предотвращение его распространения</w:t>
      </w:r>
    </w:p>
    <w:p w:rsidR="007D24E5" w:rsidRDefault="007D24E5">
      <w:pPr>
        <w:pStyle w:val="ConsPlusNormal"/>
        <w:ind w:firstLine="540"/>
        <w:jc w:val="both"/>
      </w:pPr>
    </w:p>
    <w:p w:rsidR="007D24E5" w:rsidRDefault="007D24E5">
      <w:pPr>
        <w:pStyle w:val="ConsPlusNormal"/>
        <w:ind w:firstLine="540"/>
        <w:jc w:val="both"/>
      </w:pPr>
      <w:bookmarkStart w:id="5" w:name="P123"/>
      <w:bookmarkEnd w:id="5"/>
      <w:r>
        <w:t>25. 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руководителя лаборатории информации об установлении диагноза в течение 24 часов с момента его установления должен: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направить на рассмотрение высшему должностному лицу субъекта Российской Федерации представление об установлении ограничительных мероприятий (карантина);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направить копию представления в федеральный орган исполнительной власти в области нормативно-правового регулирования в ветеринарии и федеральный орган исполнительной власти в области ветеринарного надзора;</w:t>
      </w:r>
    </w:p>
    <w:p w:rsidR="007D24E5" w:rsidRDefault="007D24E5">
      <w:pPr>
        <w:pStyle w:val="ConsPlusNormal"/>
        <w:spacing w:before="280"/>
        <w:ind w:firstLine="540"/>
        <w:jc w:val="both"/>
      </w:pPr>
      <w:proofErr w:type="gramStart"/>
      <w:r>
        <w:t>в случае установления диагноза у восприимчивых животных, содержащихся на объектах, подведомственных федеральным органам исполнительной власти в области обороны, в сфере внутренних дел, в сфере деятельности войск национальной гвардии Российской Федерации, в сфере исполнения наказаний, в сфере государственной охраны и в области обеспечения безопасности, копию представления направить также должностным лицам указанных органов или подведомственных им учреждений;</w:t>
      </w:r>
      <w:proofErr w:type="gramEnd"/>
    </w:p>
    <w:p w:rsidR="007D24E5" w:rsidRDefault="007D24E5">
      <w:pPr>
        <w:pStyle w:val="ConsPlusNormal"/>
        <w:spacing w:before="280"/>
        <w:ind w:firstLine="540"/>
        <w:jc w:val="both"/>
      </w:pPr>
      <w:r>
        <w:t>инициировать проведение заседания чрезвычайной противоэпизоотической комиссии соответствующего субъекта Российской Федерации;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разработать проект акта об установлении ограничительных мероприятий (карантина) с соответствующим перечнем ограничений и направить их на рассмотрение высшему должностному лицу субъекта Российской Федерации;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lastRenderedPageBreak/>
        <w:t>разработать и утвердить план мероприятий по ликвидации эпизоотических очагов сапа и предотвращения распространения возбудителя, направить проекты указанных документов на рассмотрение высшему должностному лицу субъекта Российской Федерации.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 xml:space="preserve">26. Руководитель высшего исполнительного органа государственной власти субъекта Российской Федерации на основании </w:t>
      </w:r>
      <w:proofErr w:type="gramStart"/>
      <w:r>
        <w:t>представления руководителя органа исполнительной власти субъекта Российской</w:t>
      </w:r>
      <w:proofErr w:type="gramEnd"/>
      <w:r>
        <w:t xml:space="preserve"> Федерации, осуществляющего переданные полномочия в области ветеринарии, в течение 24 часов должен принять решение об установлении ограничительных мероприятий (карантина) на территории субъекта Российской Федерации.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 xml:space="preserve">27. </w:t>
      </w:r>
      <w:proofErr w:type="gramStart"/>
      <w:r>
        <w:t>В решении об установлении ограничительных мероприятий (карантина) должны быть определены хозяйство, в котором содержатся больные сапом восприимчивые животные (далее - эпизоотический очаг), населенный пункт, на территории которого установлен эпизоотический очаг (далее - неблагополучный пункт) и указан перечень вводимых ограничительных мероприятий, а также срок, на который устанавливаются ограничительные мероприятия.</w:t>
      </w:r>
      <w:proofErr w:type="gramEnd"/>
    </w:p>
    <w:p w:rsidR="007D24E5" w:rsidRDefault="007D24E5">
      <w:pPr>
        <w:pStyle w:val="ConsPlusNormal"/>
        <w:spacing w:before="280"/>
        <w:ind w:firstLine="540"/>
        <w:jc w:val="both"/>
      </w:pPr>
      <w:r>
        <w:t>28. Должностное лицо учреждения, подведомственного органу исполнительной власти субъекта Российской Федерации, осуществляющего переданные полномочия в области ветеринарии, должно проинформировать население и орган местного самоуправления муниципального образования о возникновении эпизоотического очага.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29. Решением об установлении ограничительных мероприятий (карантина) вводятся ограничительные мероприятия в эпизоотическом очаге и неблагополучном пункте.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30. В эпизоотическом очаге: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запрещается: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ввод (ввоз) на территорию эпизоотического очага и вывод (вывоз) с его территории восприимчивых животных;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пастьба, перемещение, перегруппировка восприимчивых животных;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посещение территории посторонними лицами, кроме персонала, выполняющего производственные (технологические) операции, в том числе по обслуживанию восприимчивых животных, специалистов госветслужбы и привлеченного персонала для ликвидации очага, лиц, проживающих и (или) временно пребывающих на территории, признанной эпизоотическим очагом;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реализация восприимчивых животных и продуктов их убоя;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lastRenderedPageBreak/>
        <w:t>вывоз кормов, с которыми могли иметь контакт больные восприимчивые животные;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снятие шкур с павших восприимчивых животных;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проведение случки и искусственного осеменения восприимчивых животных;</w:t>
      </w:r>
    </w:p>
    <w:p w:rsidR="007D24E5" w:rsidRDefault="007D24E5">
      <w:pPr>
        <w:pStyle w:val="ConsPlusNormal"/>
        <w:spacing w:before="280"/>
        <w:ind w:firstLine="540"/>
        <w:jc w:val="both"/>
      </w:pPr>
      <w:proofErr w:type="gramStart"/>
      <w:r>
        <w:t>вывоз молока и спермы, полученных от восприимчивых животных;</w:t>
      </w:r>
      <w:proofErr w:type="gramEnd"/>
    </w:p>
    <w:p w:rsidR="007D24E5" w:rsidRDefault="007D24E5">
      <w:pPr>
        <w:pStyle w:val="ConsPlusNormal"/>
        <w:spacing w:before="280"/>
        <w:ind w:firstLine="540"/>
        <w:jc w:val="both"/>
      </w:pPr>
      <w:r>
        <w:t>осуществляется: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осмотр, термометрия всего поголовья восприимчивых животных;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подкожная маллеинизация клинически здоровых восприимчивых животных;</w:t>
      </w:r>
    </w:p>
    <w:p w:rsidR="007D24E5" w:rsidRDefault="007D24E5">
      <w:pPr>
        <w:pStyle w:val="ConsPlusNormal"/>
        <w:spacing w:before="280"/>
        <w:ind w:firstLine="540"/>
        <w:jc w:val="both"/>
      </w:pPr>
      <w:proofErr w:type="gramStart"/>
      <w:r>
        <w:t xml:space="preserve">изъятие восприимчивых животных с клиническими признаками сапа и положительно реагирующих на подкожное введение маллеина в соответствии с </w:t>
      </w:r>
      <w:hyperlink r:id="rId9" w:history="1">
        <w:r>
          <w:rPr>
            <w:color w:val="0000FF"/>
          </w:rPr>
          <w:t>правилами</w:t>
        </w:r>
      </w:hyperlink>
      <w:r>
        <w:t xml:space="preserve"> отчуждения животных и изъятия продуктов животноводства при ликвидации очагов особо опасных болезней животных, утвержденными постановлением Правительства Российской Федерации от 26 мая 2006 г. N 310 (Собрание законодательства Российской Федерации, 2006, N 23, ст. 2502).</w:t>
      </w:r>
      <w:proofErr w:type="gramEnd"/>
      <w:r>
        <w:t xml:space="preserve"> Изъятие и убой бескровным методом восприимчивых животных осуществляется под контролем специалистов госветслужбы;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оборудование дезинфекционных ковриков на входе (выходе) и дезинфекционных барьеров на въезде (выезде) на территорию (с территории) эпизоотического очага;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дезинфекционная обработка одежды и обуви парами формальдегида в пароформалиновой камере в течение 1 часа при температуре 57 - 60</w:t>
      </w:r>
      <w:proofErr w:type="gramStart"/>
      <w:r>
        <w:t xml:space="preserve"> °С</w:t>
      </w:r>
      <w:proofErr w:type="gramEnd"/>
      <w:r>
        <w:t>, расходе формалина 75 см</w:t>
      </w:r>
      <w:r>
        <w:rPr>
          <w:vertAlign w:val="superscript"/>
        </w:rPr>
        <w:t>3</w:t>
      </w:r>
      <w:r>
        <w:t>/м</w:t>
      </w:r>
      <w:r>
        <w:rPr>
          <w:vertAlign w:val="superscript"/>
        </w:rPr>
        <w:t>3</w:t>
      </w:r>
      <w:r>
        <w:t xml:space="preserve"> водного раствора формалина с содержанием 1,5% формальдегида при выходе с территории эпизоотического очага;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дезинфекционная обработка любых транспортных сре</w:t>
      </w:r>
      <w:proofErr w:type="gramStart"/>
      <w:r>
        <w:t>дств пр</w:t>
      </w:r>
      <w:proofErr w:type="gramEnd"/>
      <w:r>
        <w:t>и их выезде с территории эпизоотического очага. Для дезинфекции транспортных средств должны применяться 1,5%-ный формальдегид или 3%-ный фоспар, или 3%-ный парасод, или 1,5%-ный параформ, приготовленный на 0,5%-ном растворе едкого натра, или 5%-ный хлорамин, или другие дезинфицирующие растворы с высокой вирулицидной активностью в отношении возбудителя (согласно инструкции по применению);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обеспечение отсутствия на территории эпизоотического очага безнадзорных животных;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проведение дератизации.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 xml:space="preserve">Клинически здоровые восприимчивые животные каждые 7 - 8 суток </w:t>
      </w:r>
      <w:r>
        <w:lastRenderedPageBreak/>
        <w:t>подвергаются клиническому осмотру, сыворотку крови исследуют в РА и/или в РСК. Восприимчивые животные с положительным результатом исследований признаются больными и подвергаются отчуждению.</w:t>
      </w:r>
    </w:p>
    <w:p w:rsidR="007D24E5" w:rsidRDefault="007D24E5">
      <w:pPr>
        <w:pStyle w:val="ConsPlusNormal"/>
        <w:spacing w:before="280"/>
        <w:ind w:firstLine="540"/>
        <w:jc w:val="both"/>
      </w:pPr>
      <w:proofErr w:type="gramStart"/>
      <w:r>
        <w:t xml:space="preserve">Трупы павших и убитых бескровным методом восприимчивых животных уничтожаются в соответствии с Ветеринарно-санитарными </w:t>
      </w:r>
      <w:hyperlink r:id="rId10" w:history="1">
        <w:r>
          <w:rPr>
            <w:color w:val="0000FF"/>
          </w:rPr>
          <w:t>правилами</w:t>
        </w:r>
      </w:hyperlink>
      <w:r>
        <w:t xml:space="preserve"> сбора, утилизации и уничтожения биологических отходов, утвержденными Минсельхозпродом России от 4 декабря 1995 г. N 13-7-2/469 (зарегистрирован Минюстом России 5 января 1996 г., регистрационный N 1005), с изменениями, внесенными приказом Минсельхоза России от 16 августа 2007 г. N 400 (зарегистрирован Минюстом России 14 сентября 2007</w:t>
      </w:r>
      <w:proofErr w:type="gramEnd"/>
      <w:r>
        <w:t xml:space="preserve"> г., регистрационный N 10132).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Молоко, полученное от восприимчивых животных, уничтожается.</w:t>
      </w:r>
    </w:p>
    <w:p w:rsidR="007D24E5" w:rsidRDefault="007D24E5">
      <w:pPr>
        <w:pStyle w:val="ConsPlusNormal"/>
        <w:spacing w:before="280"/>
        <w:ind w:firstLine="540"/>
        <w:jc w:val="both"/>
      </w:pPr>
      <w:bookmarkStart w:id="6" w:name="P156"/>
      <w:bookmarkEnd w:id="6"/>
      <w:r>
        <w:t>31. Дезинфекции подлежат территории хозяйств, помещения по содержанию восприимчивых животных, транспортные средства, используемые для перевозки восприимчивых животных, и другие объекты, с которыми контактировали больные восприимчивые животные.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Дезинфекция помещений и других мест, где содержались больные восприимчивые животные, проводится специалистами госветслужбы в три этапа: первый - сразу после изоляции больных восприимчивых животных, второй - после проведения механической очистки, третий - перед отменой карантина.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Для дезинфекции должны применяться 4%-ный горячий едкий натр или 3%-ная хлорная известь, или 3%-ный нейтральный гипохлорит кальция, или 1%-ный глутаровый альдегид, или 5%-ный однохлористый йод, или 2%-ные формалин (параформальдегид), или хлорамин из расчета 0,3 - 0,5 дм</w:t>
      </w:r>
      <w:r>
        <w:rPr>
          <w:vertAlign w:val="superscript"/>
        </w:rPr>
        <w:t>3</w:t>
      </w:r>
      <w:r>
        <w:t>/м</w:t>
      </w:r>
      <w:proofErr w:type="gramStart"/>
      <w:r>
        <w:rPr>
          <w:vertAlign w:val="superscript"/>
        </w:rPr>
        <w:t>2</w:t>
      </w:r>
      <w:proofErr w:type="gramEnd"/>
      <w:r>
        <w:t xml:space="preserve"> или другие дезинфицирующие растворы с высокой вирулицидной активностью в отношении возбудителя (согласно инструкции по применению).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32. Орган исполнительной власти субъекта Российской Федерации, осуществляющий полномочия в области ветеринарии, организует на территории, прилегающей к эпизоотическому очагу, выставление на въезде в эпизоотический очаг необходимого количества круглосуточных контрольно-пропускных постов, оборудованных дезинфекционными барьерами, пароформалиновыми камерами для обработки одежды и дезинфекционными установками, с круглосуточным дежурством.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33. В неблагополучном пункте: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запрещается: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 xml:space="preserve">ввод (ввоз) на территорию неблагополучного пункта, вывод (вывоз) за его пределы восприимчивых животных (за исключением вывоза восприимчивых </w:t>
      </w:r>
      <w:r>
        <w:lastRenderedPageBreak/>
        <w:t>животных на убой на предприятия по убою или оборудованные для этих целей убойные пункты);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пастьба, перемещение и перегруппировка восприимчивых животных;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проведение сельскохозяйственных ярмарок, выставок (аукционов) и других мероприятий, связанных с передвижением, перемещением и скоплением восприимчивых животных.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осуществляется: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клинический осмотр, термометрия восприимчивых животных;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обеспечение дезинфекционной обработки любых транспортных сре</w:t>
      </w:r>
      <w:proofErr w:type="gramStart"/>
      <w:r>
        <w:t>дств пр</w:t>
      </w:r>
      <w:proofErr w:type="gramEnd"/>
      <w:r>
        <w:t>и их выезде с территории неблагополучного пункта;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обеспечение отсутствия на территории неблагополучного пункта безнадзорных животных.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34. Лица, имеющие поражения и ссадины на открытых частях тела, к работе с больными и подозреваемыми в заболевании сапом восприимчивыми животными не допускаются.</w:t>
      </w:r>
    </w:p>
    <w:p w:rsidR="007D24E5" w:rsidRDefault="007D24E5">
      <w:pPr>
        <w:pStyle w:val="ConsPlusNormal"/>
        <w:ind w:firstLine="540"/>
        <w:jc w:val="both"/>
      </w:pPr>
    </w:p>
    <w:p w:rsidR="007D24E5" w:rsidRDefault="007D24E5">
      <w:pPr>
        <w:pStyle w:val="ConsPlusTitle"/>
        <w:jc w:val="center"/>
        <w:outlineLvl w:val="1"/>
      </w:pPr>
      <w:r>
        <w:t>VII. Отмена карантина</w:t>
      </w:r>
    </w:p>
    <w:p w:rsidR="007D24E5" w:rsidRDefault="007D24E5">
      <w:pPr>
        <w:pStyle w:val="ConsPlusNormal"/>
        <w:jc w:val="center"/>
      </w:pPr>
    </w:p>
    <w:p w:rsidR="007D24E5" w:rsidRDefault="007D24E5">
      <w:pPr>
        <w:pStyle w:val="ConsPlusNormal"/>
        <w:ind w:firstLine="540"/>
        <w:jc w:val="both"/>
      </w:pPr>
      <w:bookmarkStart w:id="7" w:name="P173"/>
      <w:bookmarkEnd w:id="7"/>
      <w:r>
        <w:t>35. Отмена карантина осуществляется через 60 дней после изъятия и убоя больных восприимчивых животных и проведения других мероприятий, предусмотренных Правилами.</w:t>
      </w:r>
    </w:p>
    <w:p w:rsidR="007D24E5" w:rsidRDefault="007D24E5">
      <w:pPr>
        <w:pStyle w:val="ConsPlusNormal"/>
        <w:spacing w:before="280"/>
        <w:ind w:firstLine="540"/>
        <w:jc w:val="both"/>
      </w:pPr>
      <w:bookmarkStart w:id="8" w:name="P174"/>
      <w:bookmarkEnd w:id="8"/>
      <w:r>
        <w:t xml:space="preserve">36. </w:t>
      </w:r>
      <w:proofErr w:type="gramStart"/>
      <w:r>
        <w:t>Руководитель органа исполнительной власти субъекта Российской Федерации, осуществляющего переданные полномочия в области ветеринарии, при получении от должностного лица учреждения, подведомственного органу исполнительной власти субъекта Российской Федерации в области ветеринарии, заключения о выполнении мероприятий, предусмотренных Правилами,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(карантина) на территории субъекта Российской</w:t>
      </w:r>
      <w:proofErr w:type="gramEnd"/>
      <w:r>
        <w:t xml:space="preserve"> Федерации, где был зарегистрирован эпизоотический очаг.</w:t>
      </w:r>
    </w:p>
    <w:p w:rsidR="007D24E5" w:rsidRDefault="007D24E5">
      <w:pPr>
        <w:pStyle w:val="ConsPlusNormal"/>
        <w:spacing w:before="280"/>
        <w:ind w:firstLine="540"/>
        <w:jc w:val="both"/>
      </w:pPr>
      <w:r>
        <w:t>Руководитель высшего исполнительного органа государственной власти субъекта Российской Федерации в течение дня принимает решение об отмене ограничительных мероприятий (карантина) на территории субъекта Российской Федерации, где был зарегистрирован эпизоотический очаг.</w:t>
      </w:r>
    </w:p>
    <w:p w:rsidR="007D24E5" w:rsidRDefault="007D24E5">
      <w:pPr>
        <w:pStyle w:val="ConsPlusNormal"/>
        <w:ind w:firstLine="540"/>
        <w:jc w:val="both"/>
      </w:pPr>
    </w:p>
    <w:p w:rsidR="007D24E5" w:rsidRDefault="007D24E5">
      <w:pPr>
        <w:pStyle w:val="ConsPlusNormal"/>
        <w:ind w:firstLine="540"/>
        <w:jc w:val="both"/>
      </w:pPr>
    </w:p>
    <w:p w:rsidR="007D24E5" w:rsidRDefault="007D24E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9" w:name="_GoBack"/>
      <w:bookmarkEnd w:id="9"/>
    </w:p>
    <w:sectPr w:rsidR="00E96D80" w:rsidSect="0053255F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E5"/>
    <w:rsid w:val="0054008A"/>
    <w:rsid w:val="007D24E5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4E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D24E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D24E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4E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7D24E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7D24E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B05D8E81A866224779CFF806526E0B5C3CCE9DE284739AE4A109337E5B39F87751F02CB252F14t1c4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4B05D8E81A866224779CFF806526E0B7CACCE3DF234739AE4A109337E5B39F87751F02CB252F10t1c4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4B05D8E81A866224779CFF806526E0B6CAC9E6D0244739AE4A109337E5B39F87751F02CB252E1Dt1cF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D34B05D8E81A866224779CFF806526E0B3CBC9E5D92B1A33A6131C91t3c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4B05D8E81A866224779CFF806526E0B2CACCE0DE2B1A33A6131C9130EAEC88803C1303CB252Et1c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4796</Words>
  <Characters>27340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2018-09-12T13:28:00Z</dcterms:created>
  <dcterms:modified xsi:type="dcterms:W3CDTF">2018-09-12T13:28:00Z</dcterms:modified>
</cp:coreProperties>
</file>