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18" w:rsidRDefault="00367F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7F18" w:rsidRDefault="00367F18">
      <w:pPr>
        <w:pStyle w:val="ConsPlusNormal"/>
        <w:jc w:val="both"/>
        <w:outlineLvl w:val="0"/>
      </w:pPr>
    </w:p>
    <w:p w:rsidR="00367F18" w:rsidRDefault="00367F18">
      <w:pPr>
        <w:pStyle w:val="ConsPlusNormal"/>
        <w:outlineLvl w:val="0"/>
      </w:pPr>
      <w:r>
        <w:t>Зарегистрировано в Минюсте России 9 января 2018 г. N 49559</w:t>
      </w:r>
    </w:p>
    <w:p w:rsidR="00367F18" w:rsidRDefault="00367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67F18" w:rsidRDefault="00367F18">
      <w:pPr>
        <w:pStyle w:val="ConsPlusTitle"/>
        <w:jc w:val="both"/>
      </w:pPr>
    </w:p>
    <w:p w:rsidR="00367F18" w:rsidRDefault="00367F18">
      <w:pPr>
        <w:pStyle w:val="ConsPlusTitle"/>
        <w:jc w:val="center"/>
      </w:pPr>
      <w:r>
        <w:t>ПРИКАЗ</w:t>
      </w:r>
    </w:p>
    <w:p w:rsidR="00367F18" w:rsidRDefault="00367F18">
      <w:pPr>
        <w:pStyle w:val="ConsPlusTitle"/>
        <w:jc w:val="center"/>
      </w:pPr>
      <w:r>
        <w:t>от 7 декабря 2017 г. N 613</w:t>
      </w:r>
    </w:p>
    <w:p w:rsidR="00367F18" w:rsidRDefault="00367F18">
      <w:pPr>
        <w:pStyle w:val="ConsPlusTitle"/>
        <w:jc w:val="both"/>
      </w:pPr>
    </w:p>
    <w:p w:rsidR="00367F18" w:rsidRDefault="00367F18">
      <w:pPr>
        <w:pStyle w:val="ConsPlusTitle"/>
        <w:jc w:val="center"/>
      </w:pPr>
      <w:r>
        <w:t>ОБ УТВЕРЖДЕНИИ ВЕТЕРИНАРНЫХ ПРАВИЛ</w:t>
      </w:r>
    </w:p>
    <w:p w:rsidR="00367F18" w:rsidRDefault="00367F18">
      <w:pPr>
        <w:pStyle w:val="ConsPlusTitle"/>
        <w:jc w:val="center"/>
      </w:pPr>
      <w:r>
        <w:t>ОСУЩЕСТВЛЕНИЯ ПРОФИЛАКТИЧЕСКИХ, ДИАГНОСТИЧЕСКИХ,</w:t>
      </w:r>
    </w:p>
    <w:p w:rsidR="00367F18" w:rsidRDefault="00367F18">
      <w:pPr>
        <w:pStyle w:val="ConsPlusTitle"/>
        <w:jc w:val="center"/>
      </w:pPr>
      <w:r>
        <w:t>ОГРАНИЧИТЕЛЬНЫХ И ИНЫХ МЕРОПРИЯТИЙ, УСТАНОВЛЕНИЯ</w:t>
      </w:r>
    </w:p>
    <w:p w:rsidR="00367F18" w:rsidRDefault="00367F18">
      <w:pPr>
        <w:pStyle w:val="ConsPlusTitle"/>
        <w:jc w:val="center"/>
      </w:pPr>
      <w:r>
        <w:t>И ОТМЕНЫ КАРАНТИНА И ИНЫХ ОГРАНИЧЕНИЙ, НАПРАВЛЕННЫХ</w:t>
      </w:r>
    </w:p>
    <w:p w:rsidR="00367F18" w:rsidRDefault="00367F18">
      <w:pPr>
        <w:pStyle w:val="ConsPlusTitle"/>
        <w:jc w:val="center"/>
      </w:pPr>
      <w:r>
        <w:t>НА ПРЕДОТВРАЩЕНИЕ РАСПРОСТРАНЕНИЯ И ЛИКВИДАЦИЮ</w:t>
      </w:r>
    </w:p>
    <w:p w:rsidR="00367F18" w:rsidRDefault="00367F18">
      <w:pPr>
        <w:pStyle w:val="ConsPlusTitle"/>
        <w:jc w:val="center"/>
      </w:pPr>
      <w:r>
        <w:t>ОЧАГОВ ВИРУСНОГО АРТЕРИИТА ЛОШАДЕЙ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21; 2010, N 50, ст. 6614; 2011, N 1, ст. 6; N 30, ст. 4590; 2015, N 29, ст. 4339, ст. 4359, ст. 4369;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1611, N 26, ст. 3900; N 35, ст. 4981; N 38, ст. 5297; N 47, ст. 6603; 2016, N 2, ст. 325; N 28, ст. 4741; N 33, ст. 5188; N 35, ст. 5349; N 47, ст. 6650; N 49, ст. 6909, ст. 6910) приказываю: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вирусного артериита лошадей.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right"/>
      </w:pPr>
      <w:r>
        <w:lastRenderedPageBreak/>
        <w:t>Министр</w:t>
      </w:r>
    </w:p>
    <w:p w:rsidR="00367F18" w:rsidRDefault="00367F18">
      <w:pPr>
        <w:pStyle w:val="ConsPlusNormal"/>
        <w:jc w:val="right"/>
      </w:pPr>
      <w:r>
        <w:t>А.Н.ТКАЧЕВ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right"/>
        <w:outlineLvl w:val="0"/>
      </w:pPr>
      <w:r>
        <w:t>Утверждены</w:t>
      </w:r>
    </w:p>
    <w:p w:rsidR="00367F18" w:rsidRDefault="00367F18">
      <w:pPr>
        <w:pStyle w:val="ConsPlusNormal"/>
        <w:jc w:val="right"/>
      </w:pPr>
      <w:r>
        <w:t>приказом Минсельхоза России</w:t>
      </w:r>
    </w:p>
    <w:p w:rsidR="00367F18" w:rsidRDefault="00367F18">
      <w:pPr>
        <w:pStyle w:val="ConsPlusNormal"/>
        <w:jc w:val="right"/>
      </w:pPr>
      <w:r>
        <w:t>от 7 декабря 2017 г. N 613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367F18" w:rsidRDefault="00367F18">
      <w:pPr>
        <w:pStyle w:val="ConsPlusTitle"/>
        <w:jc w:val="center"/>
      </w:pPr>
      <w:r>
        <w:t>ОСУЩЕСТВЛЕНИЯ ПРОФИЛАКТИЧЕСКИХ, ДИАГНОСТИЧЕСКИХ,</w:t>
      </w:r>
    </w:p>
    <w:p w:rsidR="00367F18" w:rsidRDefault="00367F18">
      <w:pPr>
        <w:pStyle w:val="ConsPlusTitle"/>
        <w:jc w:val="center"/>
      </w:pPr>
      <w:r>
        <w:t>ОГРАНИЧИТЕЛЬНЫХ И ИНЫХ МЕРОПРИЯТИЙ, УСТАНОВЛЕНИЯ</w:t>
      </w:r>
    </w:p>
    <w:p w:rsidR="00367F18" w:rsidRDefault="00367F18">
      <w:pPr>
        <w:pStyle w:val="ConsPlusTitle"/>
        <w:jc w:val="center"/>
      </w:pPr>
      <w:r>
        <w:t>И ОТМЕНЫ КАРАНТИНА И ИНЫХ ОГРАНИЧЕНИЙ, НАПРАВЛЕННЫХ</w:t>
      </w:r>
    </w:p>
    <w:p w:rsidR="00367F18" w:rsidRDefault="00367F18">
      <w:pPr>
        <w:pStyle w:val="ConsPlusTitle"/>
        <w:jc w:val="center"/>
      </w:pPr>
      <w:r>
        <w:t>НА ПРЕДОТВРАЩЕНИЕ РАСПРОСТРАНЕНИЯ И ЛИКВИДАЦИЮ</w:t>
      </w:r>
    </w:p>
    <w:p w:rsidR="00367F18" w:rsidRDefault="00367F18">
      <w:pPr>
        <w:pStyle w:val="ConsPlusTitle"/>
        <w:jc w:val="center"/>
      </w:pPr>
      <w:r>
        <w:t>ОЧАГОВ ВИРУСНОГО АРТЕРИИТА ЛОШАДЕЙ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I. Область применения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вирусного артериита лошадей (далее - Правила)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вирусного артериита лошадей (далее - артериит).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2. Правилами устанавливаются обязательные требования к организации и проведению мероприятий по ликвидации артериита,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II. Общая характеристика артериита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bookmarkStart w:id="1" w:name="P44"/>
      <w:bookmarkEnd w:id="1"/>
      <w:r>
        <w:lastRenderedPageBreak/>
        <w:t>3. Артериит - контагиозная, остро протекающая болезнь лошадей, характеризующаяся повышением температуры тела, гиперемией слизистых оболочек носа и конъюнктивы, слезотечением, серозными выделениями из носа, затрудненным дыханием, отеками век, конечностей и живота, светобоязнью, мышечной слабостью, абортами у кобыл преимущественно в первой половине жеребости. У жеребцов болезнь вызывает нарушение воспроизводительной функции.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Продолжительность болезни составляет 3 - 7 дней. Переболевшие лошади приобретают иммунитет.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4. Возбудителем болезни является РНК-содержащий вирус рода Arterivirus семейства Arteriviridae (далее - возбудитель).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Возбудитель чувствителен к эфиру, низким значениям pH (ниже 3,5), нагреванию. Возбудитель сохраняется при температуре ниже 20 °C в течение 6 лет, при 4 °C - 75 дней. Возбудитель погибает при температуре 37 °C в течение 48 часов, при 57 °C - через 20 минут.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Инкубационный период болезни составляет от 1 до 5 дней.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5. Основным источником возбудителя являются больные лошади, а также их секреты.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6. Передача возбудителя в естественных условиях происходит аэрогенным и контактным путем, возможно также алиментарное заражение. Факторами передачи возбудителя являются объекты окружающей среды, контаминированные возбудителем.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III. Профилактические мероприятия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r>
        <w:t>7. В целях предотвращения возникновения и распространения артериита физические и юридические лица, являющиеся собственниками (владельцами) лошадей (далее - владельцы лошадей), обязаны: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не допускать загрязнения окружающей среды отходами животноводства;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лошадей для осмотра;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извещать в течение 24 часов специалистов госветслужбы о случаях заболевания или гибели лошадей, а также об изменениях в их поведении, указывающих на возможное заболевание;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принимать меры по изоляции подозреваемых в заболевании лошадей, а также </w:t>
      </w:r>
      <w:r>
        <w:lastRenderedPageBreak/>
        <w:t>иных животных, находившихся в одном помещении с подозреваемыми в заболевании лошадьми, которые могли контактировать с ними, обеспечить изоляцию трупов павших лошадей в помещении, в котором они находились;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организациях и их обособленных подразделениях, в которых содержатся лошади (далее - хозяйства), противоэпизоотических и других мероприятий, предусмотренных Правилами;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артерииту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IV. Мероприятия при подозрении на артериит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r>
        <w:t>8. Основаниями для подозрения на артериит являются: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наличие у лошадей клинических признаков, перечисленных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Правил;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выявление артериита в хозяйстве, из которого ввезены лошади, в течение 30 дней после осуществления их ввоза;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выявление при вскрытии трупов павших лошадей патологоанатомических изменений, характерных для артериита;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искусственное осеменение кобыл спермой, полученной в хозяйстве, в котором выявлен артериит.</w:t>
      </w:r>
    </w:p>
    <w:p w:rsidR="00367F18" w:rsidRDefault="00367F18">
      <w:pPr>
        <w:pStyle w:val="ConsPlusNormal"/>
        <w:spacing w:before="280"/>
        <w:ind w:firstLine="540"/>
        <w:jc w:val="both"/>
      </w:pPr>
      <w:bookmarkStart w:id="2" w:name="P69"/>
      <w:bookmarkEnd w:id="2"/>
      <w:r>
        <w:t>9. При наличии оснований для подозрения на артериит владельцы лошадей обязаны: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артериит должностному лицу органа исполнительной власти субъекта Российской Федерации (на территории которого содержатся лошади), осуществляющего переданные полномочия в области ветеринарии, или подведомственного ему учреждения;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содействовать специалистам госветслужбы в проведении отбора проб биологического и (или) патологического материала лошадей и направлении проб в лабораторию (испытательный центр) органов и учреждений, входящих в систему Государственной ветеринарной службы Российской Федерации, или иную </w:t>
      </w:r>
      <w:r>
        <w:lastRenderedPageBreak/>
        <w:t>лабораторию (испытательный центр), аккредитованную в национальной системе аккредитации, для исследования на артериит (далее - лаборатория);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предоставить специалисту госветслужбы сведения о численности имеющихся (имевшихся) в хозяйстве лошадей с указанием количества павших лошадей за последние 30 дней.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10. До получения результатов диагностических исследований на артериит владельцы лошадей обязаны: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прекратить убой и вывоз лошадей и продуктов их убоя из хозяйства;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прекратить все передвижения и перегруппировки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прекратить иммунизацию и получение крови от лошадей - продуцентов, а также реализацию полученных от них сывороточных препаратов на предприятиях биологической промышленности;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лошадей, и специалистов госветслужбы.</w:t>
      </w:r>
    </w:p>
    <w:p w:rsidR="00367F18" w:rsidRDefault="00367F18">
      <w:pPr>
        <w:pStyle w:val="ConsPlusNormal"/>
        <w:spacing w:before="280"/>
        <w:ind w:firstLine="540"/>
        <w:jc w:val="both"/>
      </w:pPr>
      <w:bookmarkStart w:id="3" w:name="P78"/>
      <w:bookmarkEnd w:id="3"/>
      <w:r>
        <w:t>11. При возникновении подозрения на артериит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сообщить в течение 24 часов любым доступным способом о подозрении на </w:t>
      </w:r>
      <w:r>
        <w:lastRenderedPageBreak/>
        <w:t>артериит должностному лицу органа исполнительной власти субъекта Российской Федерации, на территории которого расположен объект, осуществляющего переданные полномочия в области ветеринарии, или подведомственного ему учреждения;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провести отбор проб биологического и (или) патологического материала лошадей и направление проб в лабораторию.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 случае невозможности осуществления отбора проб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специалистам госветслужбы в проведении отбора проб биологического и (или) патологического материала и направлении проб в лабораторию.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12.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9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78" w:history="1">
        <w:r>
          <w:rPr>
            <w:color w:val="0000FF"/>
          </w:rPr>
          <w:t>11</w:t>
        </w:r>
      </w:hyperlink>
      <w:r>
        <w:t xml:space="preserve"> Правил, должно сообщить о подозрении на артериит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артериит.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13.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артериит, в течение 24 часов должен обеспечить направление в хозяйство, в котором владельцы лошадей осуществляют их содержание (далее - предполагаемый эпизоотический очаг), специалистов госветслужбы для: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осмотра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артериита, в том числе с реализованными (вывезенными) лошадьми и (или) полученной от них продукцией в течение 30 дней до получения информации о подозрении на артериит;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отбора проб биологического и (или) патологического материала от подозреваемых в заболевании лошадей и трупов павших лошадей и направление проб в лабораторию.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lastRenderedPageBreak/>
        <w:t xml:space="preserve">14.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69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78" w:history="1">
        <w:r>
          <w:rPr>
            <w:color w:val="0000FF"/>
          </w:rPr>
          <w:t>11</w:t>
        </w:r>
      </w:hyperlink>
      <w:r>
        <w:t xml:space="preserve"> Правил, должно: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проинформировать о подозрении на артериит руководителя органа местного самоуправления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лошадей о требованиях Правил;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определить количество лошадей в хозяйствах, расположенных на территории указанного муниципального образования, а также места и порядок уничтожения трупов павших лошадей на территории указанного муниципального образования.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V. Диагностические мероприятия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r>
        <w:t>15. При возникновении подозрения на артериит специалистами госветслужбы проводится отбор проб биологического и (или) патологического материала в следующем порядке: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от живых лошадей с повышенной температурой отбирается кровь в объеме 5 - 6 мл, выделения из носа, глаз, половых органов;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от трупов павших лошадей отбираются кусочки селезенки размерами 2 x 3 см.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Упаковка биологического и (или) патологического материала и его транспортирование должны обеспечивать сохранность материала и его пригодность для исследований в течение срока транспортировки от момента отбора проб до места исследования. Пробы биологического и (или) патологического материала охлаждаются, а на период транспортирования помещаются в термос со льдом или охладителем.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Утечка (рассеивание) биологического и (или) патологического материала во внешнюю среду не допускается.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Контейнеры, пакеты, емкости с биологическим и (или) патологическим материалом должны быть упакованы и опечатаны.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 сопроводительном письме должны быть указаны дата, время отбора проб, адрес места отбора проб, перечень проб, основания для подозрения на артериит, адрес и контактные телефоны специалиста госветслужбы, осуществившего отбор проб.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Пробы биологического и (или) патологического материала должны быть доставлены в лабораторию специалистом госветслужбы.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lastRenderedPageBreak/>
        <w:t>16. Диагноз считается установленным, если получен один из следующих результатов: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выявлены антитела к возбудителю;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выявлен возбудитель или его генетический материал;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получена положительная биопроба.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17.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биологический и (или) патологический материал на исследования, о полученных результатах.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ветеринарии, а также ветеринарную (ветеринарно-санитарную) службу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(при поступлении проб биологического и (или) патологического материала с объекта, подведомственного указанным органам).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18.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артериита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области ветеринарии, федеральный орган исполнительной власти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19. При установлении диагноза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</w:t>
      </w:r>
      <w:r>
        <w:lastRenderedPageBreak/>
        <w:t xml:space="preserve">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подведомственного ему учреждения по вопросам осуществления на подведомственных объектах мероприятий, предусмотренных </w:t>
      </w:r>
      <w:hyperlink w:anchor="P117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51" w:history="1">
        <w:r>
          <w:rPr>
            <w:color w:val="0000FF"/>
          </w:rPr>
          <w:t>29</w:t>
        </w:r>
      </w:hyperlink>
      <w:r>
        <w:t xml:space="preserve">, </w:t>
      </w:r>
      <w:hyperlink w:anchor="P158" w:history="1">
        <w:r>
          <w:rPr>
            <w:color w:val="0000FF"/>
          </w:rPr>
          <w:t>31</w:t>
        </w:r>
      </w:hyperlink>
      <w:r>
        <w:t xml:space="preserve">, </w:t>
      </w:r>
      <w:hyperlink w:anchor="P159" w:history="1">
        <w:r>
          <w:rPr>
            <w:color w:val="0000FF"/>
          </w:rPr>
          <w:t>32</w:t>
        </w:r>
      </w:hyperlink>
      <w:r>
        <w:t xml:space="preserve"> Правил.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20. 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руководителя высшего исполнительного органа государственной власти субъекта Российской Федерации,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21.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лошадей, органы местного самоуправления муниципального образования, на территории которого располагался предполагаемый эпизоотический очаг в течение 24 часов с момента получения информации.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367F18" w:rsidRDefault="00367F18">
      <w:pPr>
        <w:pStyle w:val="ConsPlusTitle"/>
        <w:jc w:val="center"/>
      </w:pPr>
      <w:r>
        <w:t>мероприятия, направленные на ликвидацию очагов артериита,</w:t>
      </w:r>
    </w:p>
    <w:p w:rsidR="00367F18" w:rsidRDefault="00367F18">
      <w:pPr>
        <w:pStyle w:val="ConsPlusTitle"/>
        <w:jc w:val="center"/>
      </w:pPr>
      <w:r>
        <w:t>а также на предотвращение его распространения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bookmarkStart w:id="4" w:name="P117"/>
      <w:bookmarkEnd w:id="4"/>
      <w:r>
        <w:t>22.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или подведомственных им учреждений, в случае установления </w:t>
      </w:r>
      <w:r>
        <w:lastRenderedPageBreak/>
        <w:t>диагноза у лошадей, содержащихся на объектах, подведомственных, указанным органам;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очагов артериита и предотвращения распространения возбудителя и направить его на рассмотрение высшему должностному лицу субъекта Российской Федерации.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23.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Реализация мероприятий по предупреждению и ликвидации очагов артериита на объектах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осуществляется указанными органами во взаимодействии с органами исполнительной власти субъектов Российской Федерации, осуществляющих переданные полномочия в области ветеринарии.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24. В решении об установлении ограничительных мероприятий (карантина) должно быть определено хозяйство, в котором содержатся больные артериитом лошади (далее - эпизоотический очаг) и указан перечень вводимых ограничительных мероприятий, а также срок, на который устанавливаются ограничительные мероприятия.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25.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образования, на территории которого находится эпизоотический очаг, о возникновении эпизоотического очага.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26. Решением об установлении ограничительных мероприятий (карантина) вводятся ограничительные мероприятия в эпизоотическом очаге.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lastRenderedPageBreak/>
        <w:t>27. В эпизоотическом очаге: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запрещается: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ввоз (ввод) на территорию эпизоотического очага и вывоз (вывод) за его пределы лошадей (за исключением вывоза лошадей на убой на предприятия по убою животных или оборудованные для этих целей убойные пункты);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вывоз кормов, с которыми могли иметь контакт больные лошади;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проведение случки и искусственного осеменения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лошадей,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вывоз молока и спермы, полученных от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изолированное содержание больных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ежедневный клинический осмотр и термометрия лошадей;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исключение возможности контакта персонала, обслуживающего больных лошадей, с другими лошадьми, содержащимися в хозяйстве, и обслуживающим их персоналом;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дезинфекционная обработка одежды и обуви парами формальдегида в пароформалиновой камере в течение 1 часа при температуре 57 - 60 °C,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при выходе с территории эпизоотического очага;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дезинфекционная обработка любых транспортных средств при их выезде с территории эпизоотического очага. Для дезинфекции транспортных средств должны применяться 1,5%-ный формальдегид или 3%-ный фоспар, или 3%-ный парасод, или 1,5%-ный параформ, приготовленный на 0,5%-ном растворе едкого натра, или 5%-ный хлорамин, или другие дезинфицирующие растворы с высокой вирулицидной </w:t>
      </w:r>
      <w:r>
        <w:lastRenderedPageBreak/>
        <w:t>активностью в отношении возбудителя (согласно инструкции по применению);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обеспечение отсутствия на территории эпизоотического очага безнадзорных животных;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проведение дератизации.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Молоко и сперма, полученные от больных лошадей, должны быть уничтожены.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Молоко, полученное от здоровых лошадей, может быть использовано внутри хозяйства после кипячения в течение не менее 5 минут или пастеризации при температуре 72 °C - 15 секунд, или стерилизации (ультрапастеризации) при минимальной температуре 132 °C в течение не менее одной секунды.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28. Убой больных лошадей с клиническими признаками артериита должен осуществляться бескровным методом. Продукты убоя, полученные от больных лошадей с клиническими признаками артериита (кроме шкур, конского волоса), а также продукты убоя, полученные от больных лошадей без проявления клинических признаков артериита (кроме мяса, шкур, конского волоса) должны быть направлены на утилизацию в соответствии с Ветеринарно-санитарными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Минсельхозпродом России от 4 декабря 1995 г. N 13-7-2/469 (зарегистрирован Минюстом России 5 января 1996 г., регистрационный N 1005), с изменениями, внесенными приказом Минсельхоза России от 16 августа 2007 г. N 400 (зарегистрирован Минюстом России 14 сентября 2007 г., регистрационный N 10132).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Мясо, полученное от убоя больных лошадей без проявления клинических признаков артериита, должно быть обеззаражено проваркой при температуре не меньше 70 °C в толще продукта в течение не менее 30 минут.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Шкуры должны быть подвергнуты дезинфекции. Конский волос используется без ограничений.</w:t>
      </w:r>
    </w:p>
    <w:p w:rsidR="00367F18" w:rsidRDefault="00367F18">
      <w:pPr>
        <w:pStyle w:val="ConsPlusNormal"/>
        <w:spacing w:before="280"/>
        <w:ind w:firstLine="540"/>
        <w:jc w:val="both"/>
      </w:pPr>
      <w:bookmarkStart w:id="5" w:name="P151"/>
      <w:bookmarkEnd w:id="5"/>
      <w:r>
        <w:t>29. Дезинфекции в эпизоотическом очаге подлежат территории хозяйств, помещения по содержанию лошадей, транспортные средства, используемые для перевозки лошадей и другие объекты, с которыми контактировали больные лошади.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Дезинфекция помещений и других мест, где содержались больные лошади, должна проводиться специалистами госветслужбы в три этапа: первый - сразу после изоляции больных лошадей, второй - после проведения механической очистки, третий - перед отменой карантина.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 xml:space="preserve">Для дезинфекции должны применяться 4%-ный горячий едкий натр, или 3%-ная хлорная известь, или 3%-ный нейтральный гипохлорит кальция, или 1%-ный глутаровый альдегид, или 5%-ный однохлористый йод, или 2%-ные формалин </w:t>
      </w:r>
      <w:r>
        <w:lastRenderedPageBreak/>
        <w:t>(параформальдегид), или хлорамин из расчета 0,3 - 0,5 дм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2</w:t>
      </w:r>
      <w:r>
        <w:t xml:space="preserve"> или другие дезинфицирующие растворы с высокой вирулицидной активностью в отношении возбудителя (согласно инструкции по применению).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30. Орган исполнительной власти субъекта Российской Федерации, осуществляющий полномочия в области ветеринарии, организует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Title"/>
        <w:jc w:val="center"/>
        <w:outlineLvl w:val="1"/>
      </w:pPr>
      <w:r>
        <w:t>VII. Отмена карантина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ind w:firstLine="540"/>
        <w:jc w:val="both"/>
      </w:pPr>
      <w:bookmarkStart w:id="6" w:name="P158"/>
      <w:bookmarkEnd w:id="6"/>
      <w:r>
        <w:t xml:space="preserve">31. Отмена карантина осуществляется после проведения мероприятий, предусмотренных в </w:t>
      </w:r>
      <w:hyperlink w:anchor="P151" w:history="1">
        <w:r>
          <w:rPr>
            <w:color w:val="0000FF"/>
          </w:rPr>
          <w:t>пункте 29</w:t>
        </w:r>
      </w:hyperlink>
      <w:r>
        <w:t xml:space="preserve"> Правил, в случае направления на убой всех лошадей хозяйства, либо через 30 дней после выздоровления последней больной лошади и проведения других мероприятий, предусмотренных Правилами.</w:t>
      </w:r>
    </w:p>
    <w:p w:rsidR="00367F18" w:rsidRDefault="00367F18">
      <w:pPr>
        <w:pStyle w:val="ConsPlusNormal"/>
        <w:spacing w:before="280"/>
        <w:ind w:firstLine="540"/>
        <w:jc w:val="both"/>
      </w:pPr>
      <w:bookmarkStart w:id="7" w:name="P159"/>
      <w:bookmarkEnd w:id="7"/>
      <w:r>
        <w:t>32.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367F18" w:rsidRDefault="00367F18">
      <w:pPr>
        <w:pStyle w:val="ConsPlusNormal"/>
        <w:spacing w:before="280"/>
        <w:ind w:firstLine="540"/>
        <w:jc w:val="both"/>
      </w:pPr>
      <w:r>
        <w:t>Решение об отмене ограничительных мероприятий (карантина) на территории субъекта Российской Федерации, где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jc w:val="both"/>
      </w:pPr>
    </w:p>
    <w:p w:rsidR="00367F18" w:rsidRDefault="00367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8" w:name="_GoBack"/>
      <w:bookmarkEnd w:id="8"/>
    </w:p>
    <w:sectPr w:rsidR="00E96D80" w:rsidSect="000F155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18"/>
    <w:rsid w:val="00367F18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F1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67F1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67F1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F1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67F1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67F1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F48C56758594300AE8430ED471245A6BB831AFCF449E4EDEC6975CE1C65E56E2B948B4778130ET2g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F48C56758594300AE8430ED471245A4B28310FDFF49E4EDEC6975CE1C65E56E2B948B4778130AT2g9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F48C56758594300AE8430ED471245A5B28615F2F849E4EDEC6975CE1C65E56E2B948B47781207T2g2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2F48C56758594300AE8430ED471245A0B38616FBF714EEE5B56577TCg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4510</Words>
  <Characters>25708</Characters>
  <Application>Microsoft Office Word</Application>
  <DocSecurity>0</DocSecurity>
  <Lines>214</Lines>
  <Paragraphs>60</Paragraphs>
  <ScaleCrop>false</ScaleCrop>
  <Company/>
  <LinksUpToDate>false</LinksUpToDate>
  <CharactersWithSpaces>30158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2018-09-12T13:32:00Z</dcterms:created>
  <dcterms:modified xsi:type="dcterms:W3CDTF">2018-09-12T13:32:00Z</dcterms:modified>
</cp:coreProperties>
</file>