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41" w:rsidRDefault="00AB65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6541" w:rsidRDefault="00AB6541">
      <w:pPr>
        <w:pStyle w:val="ConsPlusNormal"/>
        <w:ind w:firstLine="540"/>
        <w:jc w:val="both"/>
        <w:outlineLvl w:val="0"/>
      </w:pPr>
    </w:p>
    <w:p w:rsidR="00AB6541" w:rsidRDefault="00AB6541">
      <w:pPr>
        <w:pStyle w:val="ConsPlusNormal"/>
        <w:jc w:val="right"/>
      </w:pPr>
      <w:r>
        <w:t>Утверждаю</w:t>
      </w:r>
    </w:p>
    <w:p w:rsidR="00AB6541" w:rsidRDefault="00AB6541">
      <w:pPr>
        <w:pStyle w:val="ConsPlusNormal"/>
        <w:jc w:val="right"/>
      </w:pPr>
      <w:r>
        <w:t>И.</w:t>
      </w:r>
      <w:proofErr w:type="gramStart"/>
      <w:r>
        <w:t>о</w:t>
      </w:r>
      <w:proofErr w:type="gramEnd"/>
      <w:r>
        <w:t>. главного государственного</w:t>
      </w:r>
    </w:p>
    <w:p w:rsidR="00AB6541" w:rsidRDefault="00AB6541">
      <w:pPr>
        <w:pStyle w:val="ConsPlusNormal"/>
        <w:jc w:val="right"/>
      </w:pPr>
      <w:r>
        <w:t>ветеринарного инспектора</w:t>
      </w:r>
    </w:p>
    <w:p w:rsidR="00AB6541" w:rsidRDefault="00AB6541">
      <w:pPr>
        <w:pStyle w:val="ConsPlusNormal"/>
        <w:jc w:val="right"/>
      </w:pPr>
      <w:r>
        <w:t>Российской Федерации</w:t>
      </w:r>
    </w:p>
    <w:p w:rsidR="00AB6541" w:rsidRDefault="00AB6541">
      <w:pPr>
        <w:pStyle w:val="ConsPlusNormal"/>
        <w:jc w:val="right"/>
      </w:pPr>
      <w:r>
        <w:t>Е.А.НЕПОКЛОНОВ</w:t>
      </w:r>
    </w:p>
    <w:p w:rsidR="00AB6541" w:rsidRDefault="00AB6541">
      <w:pPr>
        <w:pStyle w:val="ConsPlusNormal"/>
        <w:jc w:val="right"/>
      </w:pPr>
      <w:r>
        <w:t>28 сентября 2005 года</w:t>
      </w:r>
    </w:p>
    <w:p w:rsidR="00AB6541" w:rsidRDefault="00AB6541">
      <w:pPr>
        <w:pStyle w:val="ConsPlusNormal"/>
        <w:ind w:firstLine="540"/>
        <w:jc w:val="both"/>
      </w:pPr>
    </w:p>
    <w:p w:rsidR="00AB6541" w:rsidRDefault="00AB6541">
      <w:pPr>
        <w:pStyle w:val="ConsPlusTitle"/>
        <w:jc w:val="center"/>
      </w:pPr>
      <w:r>
        <w:t>ВЕТЕРИНАРНЫЕ ПРАВИЛА</w:t>
      </w:r>
    </w:p>
    <w:p w:rsidR="00AB6541" w:rsidRDefault="00AB6541">
      <w:pPr>
        <w:pStyle w:val="ConsPlusTitle"/>
        <w:jc w:val="center"/>
      </w:pPr>
      <w:r>
        <w:t>ПЕРЕМЕЩЕНИЯ СПОРТИВНЫХ ЛОШАДЕЙ ПО ТЕРРИТОРИИ</w:t>
      </w:r>
    </w:p>
    <w:p w:rsidR="00AB6541" w:rsidRDefault="00AB6541">
      <w:pPr>
        <w:pStyle w:val="ConsPlusTitle"/>
        <w:jc w:val="center"/>
      </w:pPr>
      <w:r>
        <w:t>РОССИЙСКОЙ ФЕДЕРАЦИИ</w:t>
      </w:r>
    </w:p>
    <w:p w:rsidR="00AB6541" w:rsidRDefault="00AB6541">
      <w:pPr>
        <w:pStyle w:val="ConsPlusNormal"/>
        <w:ind w:firstLine="540"/>
        <w:jc w:val="both"/>
      </w:pPr>
    </w:p>
    <w:p w:rsidR="00AB6541" w:rsidRDefault="00AB6541">
      <w:pPr>
        <w:pStyle w:val="ConsPlusNormal"/>
        <w:ind w:firstLine="540"/>
        <w:jc w:val="both"/>
      </w:pPr>
      <w:r>
        <w:t>Спортивными лошадьми считаются лошади, имеющие паспорт спортивной лошади, выданный ФКСР, а также рысистые, скаковые и полукровные лошади, имеющие паспорт Всероссийского научно-исследовательского института коневодства (ВНИИК).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1. По территории Российской Федерации разрешается перевозка здоровых спортивных лошадей, происходящих из хозяйств и административных территорий, свободных от заразных болезней животных, в том числе: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- рабдовирусных энцефаломиелитов всех типов - в течение последних 6 месяцев на административной территории;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- ящура, везикулярного стоматита и сапа - в течение последних 6 месяцев на территории района;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- случной болезни - в течение последних 6 месяцев на административной территории;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- гриппа, ринопневмонии, инфекционной анемии - в течение последних 3 месяцев на территории хозяйства.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2. Спортивные лошади должны быть вакцинированы перед отправкой: в течение последних 6 месяцев против гриппа лошадей, не более 12 месяцев против сибирской язвы и дерматофитозов (кроме случаев, когда инструкция по применению вакцины не предусматривает иного); исследованы на сап, ИНАН и случную болезнь с отрицательным результатом. Исследования проводятся с интервалом в 6 месяцев.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 xml:space="preserve">3. В связи со спецификой использования лошадей в конном спорте, обусловленной календарными планами проведения </w:t>
      </w:r>
      <w:proofErr w:type="gramStart"/>
      <w:r>
        <w:t>конно-спортивных</w:t>
      </w:r>
      <w:proofErr w:type="gramEnd"/>
      <w:r>
        <w:t xml:space="preserve"> мероприятий, участвующие в них лошади не подвергаются карантинированию до и после соревнований, кроме случаев, когда это вызвано изменением эпизоотической </w:t>
      </w:r>
      <w:r>
        <w:lastRenderedPageBreak/>
        <w:t>обстановки.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4. Спортивные лошади при их перемещении должны всегда сопровождаться действующим паспортом спортивной лошади или паспортом ВНИИК с внесенными в него записями о текущих прививках и лабораторных исследованиях, заверенных подписью и печатью ветеринарного врача.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5. Специализированные транспортные средства для перевозки спортивных лошадей должны быть очищены и продезинфицированы.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6. Выполнение условий, указанных в настоящих требованиях, должны быть полностью подтверждены ветеринарными документами (ветеринарное свидетельство, экспертиза с результатами лабораторных исследований), подписанными государственным ветеринарным врачом, с указанием дат диагностических исследований и вакцинаций.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7. В местах постоянного содержания спортивные лошади должны находиться под контролем территориальной государственной ветеринарной службы.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>8. Данные правила распространяются на перевозки цирковых и театральных лошадей.</w:t>
      </w:r>
    </w:p>
    <w:p w:rsidR="00AB6541" w:rsidRDefault="00AB6541">
      <w:pPr>
        <w:pStyle w:val="ConsPlusNormal"/>
        <w:spacing w:before="280"/>
        <w:ind w:firstLine="540"/>
        <w:jc w:val="both"/>
      </w:pPr>
      <w:r>
        <w:t xml:space="preserve">С утверждением настоящих правил утрачивают силу Ветеринарные </w:t>
      </w:r>
      <w:hyperlink r:id="rId6" w:history="1">
        <w:r>
          <w:rPr>
            <w:color w:val="0000FF"/>
          </w:rPr>
          <w:t>правила</w:t>
        </w:r>
      </w:hyperlink>
      <w:r>
        <w:t xml:space="preserve"> перемещения спортивных лошадей по территории Российской Федерации от 30 мая 2003 года.</w:t>
      </w:r>
    </w:p>
    <w:p w:rsidR="00AB6541" w:rsidRDefault="00AB6541">
      <w:pPr>
        <w:pStyle w:val="ConsPlusNormal"/>
        <w:ind w:firstLine="540"/>
        <w:jc w:val="both"/>
      </w:pPr>
    </w:p>
    <w:p w:rsidR="00AB6541" w:rsidRDefault="00AB6541">
      <w:pPr>
        <w:pStyle w:val="ConsPlusNormal"/>
        <w:ind w:firstLine="540"/>
        <w:jc w:val="both"/>
      </w:pPr>
    </w:p>
    <w:p w:rsidR="00AB6541" w:rsidRDefault="00AB6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CE331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41"/>
    <w:rsid w:val="0054008A"/>
    <w:rsid w:val="00AB6541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4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B654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B654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4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B654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B654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53C7615E1E4CFD8B7B0B71969B4C01BE9E179676FB0C4E4864C3DfDl8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2018-09-12T13:37:00Z</dcterms:created>
  <dcterms:modified xsi:type="dcterms:W3CDTF">2018-09-12T13:37:00Z</dcterms:modified>
</cp:coreProperties>
</file>