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65" w:rsidRDefault="0084016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40165" w:rsidRDefault="00840165">
      <w:pPr>
        <w:pStyle w:val="ConsPlusNormal"/>
        <w:ind w:firstLine="540"/>
        <w:jc w:val="both"/>
        <w:outlineLvl w:val="0"/>
      </w:pPr>
    </w:p>
    <w:p w:rsidR="00840165" w:rsidRDefault="00840165">
      <w:pPr>
        <w:pStyle w:val="ConsPlusTitle"/>
        <w:jc w:val="center"/>
      </w:pPr>
      <w:r>
        <w:t>ПРАВИТЕЛЬСТВО РОССИЙСКОЙ ФЕДЕРАЦИИ</w:t>
      </w:r>
    </w:p>
    <w:p w:rsidR="00840165" w:rsidRDefault="00840165">
      <w:pPr>
        <w:pStyle w:val="ConsPlusTitle"/>
        <w:jc w:val="center"/>
      </w:pPr>
    </w:p>
    <w:p w:rsidR="00840165" w:rsidRDefault="00840165">
      <w:pPr>
        <w:pStyle w:val="ConsPlusTitle"/>
        <w:jc w:val="center"/>
      </w:pPr>
      <w:r>
        <w:t>ПОСТАНОВЛЕНИЕ</w:t>
      </w:r>
    </w:p>
    <w:p w:rsidR="00840165" w:rsidRDefault="00840165">
      <w:pPr>
        <w:pStyle w:val="ConsPlusTitle"/>
        <w:jc w:val="center"/>
      </w:pPr>
      <w:r>
        <w:t>от 14 декабря 2009 г. N 1009</w:t>
      </w:r>
    </w:p>
    <w:p w:rsidR="00840165" w:rsidRDefault="00840165">
      <w:pPr>
        <w:pStyle w:val="ConsPlusTitle"/>
        <w:jc w:val="center"/>
      </w:pPr>
    </w:p>
    <w:p w:rsidR="00840165" w:rsidRDefault="00840165">
      <w:pPr>
        <w:pStyle w:val="ConsPlusTitle"/>
        <w:jc w:val="center"/>
      </w:pPr>
      <w:r>
        <w:t>О ПОРЯДКЕ СОВМЕСТНОГО ОСУЩЕСТВЛЕНИЯ</w:t>
      </w:r>
    </w:p>
    <w:p w:rsidR="00840165" w:rsidRDefault="00840165">
      <w:pPr>
        <w:pStyle w:val="ConsPlusTitle"/>
        <w:jc w:val="center"/>
      </w:pPr>
      <w:r>
        <w:t>МИНИСТЕРСТВОМ ЗДРАВООХРАНЕНИЯ РОССИЙСКОЙ ФЕДЕРАЦИИ</w:t>
      </w:r>
    </w:p>
    <w:p w:rsidR="00840165" w:rsidRDefault="00840165">
      <w:pPr>
        <w:pStyle w:val="ConsPlusTitle"/>
        <w:jc w:val="center"/>
      </w:pPr>
      <w:r>
        <w:t>И МИНИСТЕРСТВОМ СЕЛЬСКОГО ХОЗЯЙСТВА РОССИЙСКОЙ ФЕДЕРАЦИИ</w:t>
      </w:r>
    </w:p>
    <w:p w:rsidR="00840165" w:rsidRDefault="00840165">
      <w:pPr>
        <w:pStyle w:val="ConsPlusTitle"/>
        <w:jc w:val="center"/>
      </w:pPr>
      <w:r>
        <w:t>ФУНКЦИЙ ПО НОРМАТИВНО-ПРАВОВОМУ РЕГУЛИРОВАНИЮ В СФЕРЕ</w:t>
      </w:r>
    </w:p>
    <w:p w:rsidR="00840165" w:rsidRDefault="00840165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КАЧЕСТВОМ И БЕЗОПАСНОСТЬЮ ПИЩЕВЫХ ПРОДУКТОВ</w:t>
      </w:r>
    </w:p>
    <w:p w:rsidR="00840165" w:rsidRDefault="00840165">
      <w:pPr>
        <w:pStyle w:val="ConsPlusTitle"/>
        <w:jc w:val="center"/>
      </w:pPr>
      <w:r>
        <w:t>И ПО ОРГАНИЗАЦИИ ТАКОГО КОНТРОЛЯ</w:t>
      </w:r>
    </w:p>
    <w:p w:rsidR="00840165" w:rsidRDefault="00840165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840165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0165" w:rsidRDefault="008401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0165" w:rsidRDefault="008401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04.09.2012 N 882)</w:t>
            </w:r>
          </w:p>
        </w:tc>
      </w:tr>
    </w:tbl>
    <w:p w:rsidR="00840165" w:rsidRDefault="00840165">
      <w:pPr>
        <w:pStyle w:val="ConsPlusNormal"/>
        <w:jc w:val="center"/>
      </w:pPr>
    </w:p>
    <w:p w:rsidR="00840165" w:rsidRDefault="00840165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 мая 2008 г. N 724 "Вопросы системы и структуры федеральных органов исполнительной власти" Правительство Российской Федерации постановляет:</w:t>
      </w:r>
    </w:p>
    <w:p w:rsidR="00840165" w:rsidRDefault="00840165">
      <w:pPr>
        <w:pStyle w:val="ConsPlusNormal"/>
        <w:spacing w:before="280"/>
        <w:ind w:firstLine="540"/>
        <w:jc w:val="both"/>
      </w:pPr>
      <w:r>
        <w:t xml:space="preserve">1. Установить, что нормативно-правовое регулирование в сфере </w:t>
      </w:r>
      <w:proofErr w:type="gramStart"/>
      <w:r>
        <w:t>контроля за</w:t>
      </w:r>
      <w:proofErr w:type="gramEnd"/>
      <w:r>
        <w:t xml:space="preserve"> качеством и безопасностью пищевых продуктов и организация такого контроля осуществляются:</w:t>
      </w:r>
    </w:p>
    <w:p w:rsidR="00840165" w:rsidRDefault="00840165">
      <w:pPr>
        <w:pStyle w:val="ConsPlusNormal"/>
        <w:spacing w:before="280"/>
        <w:ind w:firstLine="540"/>
        <w:jc w:val="both"/>
      </w:pPr>
      <w:proofErr w:type="gramStart"/>
      <w:r>
        <w:t>а) Министерством здравоохранения Российской Федерации и Федеральной службой по надзору в сфере защиты прав потребителей и благополучия человека в соответствии с их полномочиями по вопросам соблюдения санитарно-эпидемиологических требований к пищевым продуктам, продовольственному сырью, а также к контактирующим с ними материалам и изделиям (требований к безопасности) в целях защиты жизни и здоровья человека, в том числе по вопросам:</w:t>
      </w:r>
      <w:proofErr w:type="gramEnd"/>
    </w:p>
    <w:p w:rsidR="00840165" w:rsidRDefault="0084016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840165" w:rsidRDefault="00840165">
      <w:pPr>
        <w:pStyle w:val="ConsPlusNormal"/>
        <w:spacing w:before="280"/>
        <w:ind w:firstLine="540"/>
        <w:jc w:val="both"/>
      </w:pPr>
      <w:r>
        <w:t>обеспечения качества и безопасности пищевых продуктов при их изготовлении, хранении, перевозке и реализации;</w:t>
      </w:r>
    </w:p>
    <w:p w:rsidR="00840165" w:rsidRDefault="00840165">
      <w:pPr>
        <w:pStyle w:val="ConsPlusNormal"/>
        <w:spacing w:before="280"/>
        <w:ind w:firstLine="540"/>
        <w:jc w:val="both"/>
      </w:pPr>
      <w:proofErr w:type="gramStart"/>
      <w:r>
        <w:t xml:space="preserve">обеспечения безопасности для здоровья человека услуг, оказываемых в сфере общественного питания, включая соблюдение санитарных правил и норм при организации питания населения в специально оборудованных местах (столовых, ресторанах, кафе, барах и других местах), в том числе при приготовлении пищи и напитков, их хранении и реализации населению, а также в сфере розничной </w:t>
      </w:r>
      <w:r>
        <w:lastRenderedPageBreak/>
        <w:t>торговли пищевыми продуктами;</w:t>
      </w:r>
      <w:proofErr w:type="gramEnd"/>
    </w:p>
    <w:p w:rsidR="00840165" w:rsidRDefault="00840165">
      <w:pPr>
        <w:pStyle w:val="ConsPlusNormal"/>
        <w:spacing w:before="280"/>
        <w:ind w:firstLine="540"/>
        <w:jc w:val="both"/>
      </w:pPr>
      <w:r>
        <w:t>утилизации или уничтожения некачественных, опасных для человека пищевых продуктов;</w:t>
      </w:r>
    </w:p>
    <w:p w:rsidR="00840165" w:rsidRDefault="00840165">
      <w:pPr>
        <w:pStyle w:val="ConsPlusNormal"/>
        <w:spacing w:before="280"/>
        <w:ind w:firstLine="540"/>
        <w:jc w:val="both"/>
      </w:pPr>
      <w:r>
        <w:t>организации и проведения санитарно-противоэпидемических (профилактических) мероприятий, направленных на предотвращение заболеваний (отравлений), связанных с употреблением населением пищевых продуктов;</w:t>
      </w:r>
    </w:p>
    <w:p w:rsidR="00840165" w:rsidRDefault="00840165">
      <w:pPr>
        <w:pStyle w:val="ConsPlusNormal"/>
        <w:spacing w:before="280"/>
        <w:ind w:firstLine="540"/>
        <w:jc w:val="both"/>
      </w:pPr>
      <w:r>
        <w:t>соответствия упаковки, маркировки и информации о пищевых продуктах, реализуемых в розничной торговле, требованиям, установленным нормативными документами;</w:t>
      </w:r>
    </w:p>
    <w:p w:rsidR="00840165" w:rsidRDefault="00840165">
      <w:pPr>
        <w:pStyle w:val="ConsPlusNormal"/>
        <w:spacing w:before="280"/>
        <w:ind w:firstLine="540"/>
        <w:jc w:val="both"/>
      </w:pPr>
      <w:r>
        <w:t>соблюдения правил продажи продовольственных товаров в части, касающейся обеспечения их качества и безопасности;</w:t>
      </w:r>
    </w:p>
    <w:p w:rsidR="00840165" w:rsidRDefault="00840165">
      <w:pPr>
        <w:pStyle w:val="ConsPlusNormal"/>
        <w:spacing w:before="280"/>
        <w:ind w:firstLine="540"/>
        <w:jc w:val="both"/>
      </w:pPr>
      <w:r>
        <w:t>соблюдения гигиенических требований при использовании пестицидов и агрохимикатов при производстве продовольственного сырья;</w:t>
      </w:r>
    </w:p>
    <w:p w:rsidR="00840165" w:rsidRDefault="00840165">
      <w:pPr>
        <w:pStyle w:val="ConsPlusNormal"/>
        <w:spacing w:before="280"/>
        <w:ind w:firstLine="540"/>
        <w:jc w:val="both"/>
      </w:pPr>
      <w:r>
        <w:t>б) Министерством сельского хозяйства Российской Федерации и Федеральной службой по ветеринарному и фитосанитарному надзору в соответствии с их полномочиями по вопросам соблюдения ветеринарно-санитарных требований в отношении следующих объектов ветеринарного надзора:</w:t>
      </w:r>
    </w:p>
    <w:p w:rsidR="00840165" w:rsidRDefault="00840165">
      <w:pPr>
        <w:pStyle w:val="ConsPlusNormal"/>
        <w:spacing w:before="280"/>
        <w:ind w:firstLine="540"/>
        <w:jc w:val="both"/>
      </w:pPr>
      <w:bookmarkStart w:id="0" w:name="P27"/>
      <w:bookmarkEnd w:id="0"/>
      <w:proofErr w:type="gramStart"/>
      <w:r>
        <w:t>продовольственное сырье животного происхождения, не подвергшееся промышленной или тепловой обработке, в том числе мясо, мясные и другие продукты убоя (промысла) животных, продукты их первичной переработки (включая кровь и субпродукты), молоко сырое, сливки сырые, продукция пчеловодства, яйца и яйцепродукты, а также пищевые продукты животного происхождения непромышленного изготовления, предназначенные для реализации на розничных рынках;</w:t>
      </w:r>
      <w:proofErr w:type="gramEnd"/>
    </w:p>
    <w:p w:rsidR="00840165" w:rsidRDefault="00840165">
      <w:pPr>
        <w:pStyle w:val="ConsPlusNormal"/>
        <w:spacing w:before="280"/>
        <w:ind w:firstLine="540"/>
        <w:jc w:val="both"/>
      </w:pPr>
      <w:r>
        <w:t xml:space="preserve">деятельность юридических лиц и граждан, в том числе индивидуальных предпринимателей, осуществляющих заготовку, переработку, перевозку и хранение продукции животного происхождения, указанной в </w:t>
      </w:r>
      <w:hyperlink w:anchor="P27" w:history="1">
        <w:r>
          <w:rPr>
            <w:color w:val="0000FF"/>
          </w:rPr>
          <w:t>абзаце втором</w:t>
        </w:r>
      </w:hyperlink>
      <w:r>
        <w:t xml:space="preserve"> настоящего подпункта;</w:t>
      </w:r>
    </w:p>
    <w:p w:rsidR="00840165" w:rsidRDefault="00840165">
      <w:pPr>
        <w:pStyle w:val="ConsPlusNormal"/>
        <w:spacing w:before="280"/>
        <w:ind w:firstLine="540"/>
        <w:jc w:val="both"/>
      </w:pPr>
      <w:r>
        <w:t xml:space="preserve">условия утилизации некачественной, опасной для человека продукции животного происхождения, указанной в </w:t>
      </w:r>
      <w:hyperlink w:anchor="P27" w:history="1">
        <w:r>
          <w:rPr>
            <w:color w:val="0000FF"/>
          </w:rPr>
          <w:t>абзаце втором</w:t>
        </w:r>
      </w:hyperlink>
      <w:r>
        <w:t xml:space="preserve"> настоящего подпункта (в том числе условия ее использования на корм животных), или уничтожения.</w:t>
      </w:r>
    </w:p>
    <w:p w:rsidR="00840165" w:rsidRDefault="00840165">
      <w:pPr>
        <w:pStyle w:val="ConsPlusNormal"/>
        <w:spacing w:before="280"/>
        <w:ind w:firstLine="540"/>
        <w:jc w:val="both"/>
      </w:pPr>
      <w:r>
        <w:t>2. Установить, что Министерство здравоохранения Российской Федерации совместно с Министерством сельского хозяйства Российской Федерации осуществляет нормативно-правовое регулирование по вопросам государственной регистрации новых пищевых продуктов животного происхождения.</w:t>
      </w:r>
    </w:p>
    <w:p w:rsidR="00840165" w:rsidRDefault="008401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840165" w:rsidRDefault="00840165">
      <w:pPr>
        <w:pStyle w:val="ConsPlusNormal"/>
        <w:spacing w:before="280"/>
        <w:ind w:firstLine="540"/>
        <w:jc w:val="both"/>
      </w:pPr>
      <w:r>
        <w:lastRenderedPageBreak/>
        <w:t>3. Установить, что Федеральная служба по надзору в сфере защиты прав потребителей и благополучия человека, Федеральная служба по ветеринарному и фитосанитарному надзору и их территориальные органы:</w:t>
      </w:r>
    </w:p>
    <w:p w:rsidR="00840165" w:rsidRDefault="00840165">
      <w:pPr>
        <w:pStyle w:val="ConsPlusNormal"/>
        <w:spacing w:before="280"/>
        <w:ind w:firstLine="540"/>
        <w:jc w:val="both"/>
      </w:pPr>
      <w:r>
        <w:t>организуют свою деятельность, требующую совместного участия в осуществлении контроля в области обеспечения качества и безопасности пищевых продуктов, в соответствии с совместными нормативными правовыми и иными актами Министерства здравоохранения Российской Федерации и Министерства сельского хозяйства Российской Федерации, изданными в рамках установленных полномочий;</w:t>
      </w:r>
    </w:p>
    <w:p w:rsidR="00840165" w:rsidRDefault="0084016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840165" w:rsidRDefault="00840165">
      <w:pPr>
        <w:pStyle w:val="ConsPlusNormal"/>
        <w:spacing w:before="280"/>
        <w:ind w:firstLine="540"/>
        <w:jc w:val="both"/>
      </w:pPr>
      <w:r>
        <w:t>взаимодействуют по вопросам планирования контрольной деятельности в области обеспечения качества и безопасности пищевых продуктов, обмена информацией, принятия совместных решений с целью повышения эффективности осуществляемых в этой области надзорных и контрольных функций и исключения дублирования деятельности.</w:t>
      </w:r>
    </w:p>
    <w:p w:rsidR="00840165" w:rsidRDefault="00840165">
      <w:pPr>
        <w:pStyle w:val="ConsPlusNormal"/>
        <w:spacing w:before="280"/>
        <w:ind w:firstLine="540"/>
        <w:jc w:val="both"/>
      </w:pPr>
      <w:r>
        <w:t>4. Министерству здравоохранения и социального развития Российской Федерации и Министерству сельского хозяйства Российской Федерации в 3-месячный срок привести свои нормативные правовые и иные акты в соответствие с настоящим Постановлением.</w:t>
      </w:r>
    </w:p>
    <w:p w:rsidR="00840165" w:rsidRDefault="00840165">
      <w:pPr>
        <w:pStyle w:val="ConsPlusNormal"/>
        <w:ind w:firstLine="540"/>
        <w:jc w:val="both"/>
      </w:pPr>
    </w:p>
    <w:p w:rsidR="00840165" w:rsidRDefault="00840165">
      <w:pPr>
        <w:pStyle w:val="ConsPlusNormal"/>
        <w:jc w:val="right"/>
      </w:pPr>
      <w:r>
        <w:t>Председатель Правительства</w:t>
      </w:r>
    </w:p>
    <w:p w:rsidR="00840165" w:rsidRDefault="00840165">
      <w:pPr>
        <w:pStyle w:val="ConsPlusNormal"/>
        <w:jc w:val="right"/>
      </w:pPr>
      <w:r>
        <w:t>Российской Федерации</w:t>
      </w:r>
    </w:p>
    <w:p w:rsidR="00840165" w:rsidRDefault="00840165">
      <w:pPr>
        <w:pStyle w:val="ConsPlusNormal"/>
        <w:jc w:val="right"/>
      </w:pPr>
      <w:r>
        <w:t>В.ПУТИН</w:t>
      </w:r>
    </w:p>
    <w:p w:rsidR="00840165" w:rsidRDefault="00840165">
      <w:pPr>
        <w:pStyle w:val="ConsPlusNormal"/>
        <w:ind w:firstLine="540"/>
        <w:jc w:val="both"/>
      </w:pPr>
    </w:p>
    <w:p w:rsidR="00840165" w:rsidRDefault="00840165">
      <w:pPr>
        <w:pStyle w:val="ConsPlusNormal"/>
        <w:ind w:firstLine="540"/>
        <w:jc w:val="both"/>
      </w:pPr>
    </w:p>
    <w:p w:rsidR="00840165" w:rsidRDefault="008401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1" w:name="_GoBack"/>
      <w:bookmarkEnd w:id="1"/>
    </w:p>
    <w:sectPr w:rsidR="00E96D80" w:rsidSect="00FC43DE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65"/>
    <w:rsid w:val="0054008A"/>
    <w:rsid w:val="00840165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16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4016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4016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16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4016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4016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7B8DD3F2CC973C65582FF0D158894AE73593302E657D59E42D6F8B68B4992ADEB6177598004BrFt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E7B8DD3F2CC973C65582FF0D1588949E137963223657D59E42D6F8B68B4992ADEB6177598024CrFt6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E7B8DD3F2CC973C65582FF0D158894AE73593302E657D59E42D6F8B68B4992ADEB6177598004BrFt6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57E7B8DD3F2CC973C65582FF0D158894AE73593302E657D59E42D6F8B68B4992ADEB6177598004BrFt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7E7B8DD3F2CC973C65582FF0D158894AE73593302E657D59E42D6F8B68B4992ADEB6177598004BrFt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2018-09-12T13:45:00Z</dcterms:created>
  <dcterms:modified xsi:type="dcterms:W3CDTF">2018-09-12T13:45:00Z</dcterms:modified>
</cp:coreProperties>
</file>