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87" w:rsidRDefault="00887B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7B87" w:rsidRDefault="00887B87">
      <w:pPr>
        <w:pStyle w:val="ConsPlusNormal"/>
        <w:jc w:val="both"/>
        <w:outlineLvl w:val="0"/>
      </w:pPr>
    </w:p>
    <w:p w:rsidR="00887B87" w:rsidRDefault="00887B87">
      <w:pPr>
        <w:pStyle w:val="ConsPlusNormal"/>
        <w:outlineLvl w:val="0"/>
      </w:pPr>
      <w:r>
        <w:t>Зарегистрировано в Минюсте России 4 августа 2016 г. N 43124</w:t>
      </w:r>
    </w:p>
    <w:p w:rsidR="00887B87" w:rsidRDefault="00887B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87B87" w:rsidRDefault="00887B87">
      <w:pPr>
        <w:pStyle w:val="ConsPlusTitle"/>
        <w:jc w:val="center"/>
      </w:pPr>
    </w:p>
    <w:p w:rsidR="00887B87" w:rsidRDefault="00887B87">
      <w:pPr>
        <w:pStyle w:val="ConsPlusTitle"/>
        <w:jc w:val="center"/>
      </w:pPr>
      <w:r>
        <w:t>ПРИКАЗ</w:t>
      </w:r>
    </w:p>
    <w:p w:rsidR="00887B87" w:rsidRDefault="00887B87">
      <w:pPr>
        <w:pStyle w:val="ConsPlusTitle"/>
        <w:jc w:val="center"/>
      </w:pPr>
      <w:r>
        <w:t>от 19 мая 2016 г. N 194</w:t>
      </w:r>
    </w:p>
    <w:p w:rsidR="00887B87" w:rsidRDefault="00887B87">
      <w:pPr>
        <w:pStyle w:val="ConsPlusTitle"/>
        <w:jc w:val="center"/>
      </w:pPr>
    </w:p>
    <w:p w:rsidR="00887B87" w:rsidRDefault="00887B87">
      <w:pPr>
        <w:pStyle w:val="ConsPlusTitle"/>
        <w:jc w:val="center"/>
      </w:pPr>
      <w:r>
        <w:t>ОБ УТВЕРЖДЕНИИ ВЕТЕРИНАРНЫХ ПРАВИЛ</w:t>
      </w:r>
    </w:p>
    <w:p w:rsidR="00887B87" w:rsidRDefault="00887B87">
      <w:pPr>
        <w:pStyle w:val="ConsPlusTitle"/>
        <w:jc w:val="center"/>
      </w:pPr>
      <w:r>
        <w:t>СОДЕРЖАНИЯ МЕДОНОСНЫХ ПЧЕЛ В ЦЕЛЯХ ИХ ВОСПРОИЗВОДСТВА,</w:t>
      </w:r>
    </w:p>
    <w:p w:rsidR="00887B87" w:rsidRDefault="00887B87">
      <w:pPr>
        <w:pStyle w:val="ConsPlusTitle"/>
        <w:jc w:val="center"/>
      </w:pPr>
      <w:r>
        <w:t>ВЫРАЩИВАНИЯ, РЕАЛИЗАЦИИ И ИСПОЛЬЗОВАНИЯ ДЛЯ ОПЫЛЕНИЯ</w:t>
      </w:r>
    </w:p>
    <w:p w:rsidR="00887B87" w:rsidRDefault="00887B87">
      <w:pPr>
        <w:pStyle w:val="ConsPlusTitle"/>
        <w:jc w:val="center"/>
      </w:pPr>
      <w:r>
        <w:t>СЕЛЬСКОХОЗЯЙСТВЕННЫХ ЭНТОМОФИЛЬНЫХ РАСТЕНИЙ</w:t>
      </w:r>
    </w:p>
    <w:p w:rsidR="00887B87" w:rsidRDefault="00887B87">
      <w:pPr>
        <w:pStyle w:val="ConsPlusTitle"/>
        <w:jc w:val="center"/>
      </w:pPr>
      <w:r>
        <w:t>И ПОЛУЧЕНИЯ ПРОДУКЦИИ ПЧЕЛОВОДСТВА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2.4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2005, N 19, ст. 1752; 2006, N 1, ст. 10; N 52, ст. 5498; 2007, N 1, ст. 29; N 30, ст. 3805; 2008, N 24, ст. 2801; 2009, N 1, ст. 17, ст. 21; 2010, N 50, ст. 6614; 2011, N 1, ст. 6; N 30, ст. 4590; </w:t>
      </w:r>
      <w:proofErr w:type="gramStart"/>
      <w:r>
        <w:t xml:space="preserve">2015, N 29, ст. 4339, ст. 4359, ст. 4369) и </w:t>
      </w:r>
      <w:hyperlink r:id="rId7" w:history="1">
        <w:r>
          <w:rPr>
            <w:color w:val="0000FF"/>
          </w:rPr>
          <w:t>подпунктом 5.2.9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</w:t>
      </w:r>
      <w:proofErr w:type="gramEnd"/>
      <w:r>
        <w:t xml:space="preserve">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4251, ст. 4262;</w:t>
      </w:r>
      <w:proofErr w:type="gramEnd"/>
      <w: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t>2013, N 10, ст. 1038; N 29, ст. 3969; N 33, ст. 4386; N 45, ст. 5822; 2014, N 4, ст. 382; N 10, ст. 1035; N 12, ст. 1297; N 28, ст. 4068; 2015, N 2, ст. 491; N 11, ст. 1611; N 26, ст. 3900; N 35, ст. 4981, N 38, ст. 5297;</w:t>
      </w:r>
      <w:proofErr w:type="gramEnd"/>
      <w:r>
        <w:t xml:space="preserve"> </w:t>
      </w:r>
      <w:proofErr w:type="gramStart"/>
      <w:r>
        <w:t>N 47, ст. 6603; 2016, N 2, ст. 325), приказываю:</w:t>
      </w:r>
      <w:proofErr w:type="gramEnd"/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Ветеринарные правила</w:t>
        </w:r>
      </w:hyperlink>
      <w:r>
        <w:t xml:space="preserve">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пчеловодства.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right"/>
      </w:pPr>
      <w:r>
        <w:t>Министр</w:t>
      </w:r>
    </w:p>
    <w:p w:rsidR="00887B87" w:rsidRDefault="00887B87">
      <w:pPr>
        <w:pStyle w:val="ConsPlusNormal"/>
        <w:jc w:val="right"/>
      </w:pPr>
      <w:r>
        <w:t>А.Н.ТКАЧЕВ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right"/>
        <w:outlineLvl w:val="0"/>
      </w:pPr>
      <w:r>
        <w:t>Утверждены</w:t>
      </w:r>
    </w:p>
    <w:p w:rsidR="00887B87" w:rsidRDefault="00887B87">
      <w:pPr>
        <w:pStyle w:val="ConsPlusNormal"/>
        <w:jc w:val="right"/>
      </w:pPr>
      <w:r>
        <w:t>приказом Минсельхоза России</w:t>
      </w:r>
    </w:p>
    <w:p w:rsidR="00887B87" w:rsidRDefault="00887B87">
      <w:pPr>
        <w:pStyle w:val="ConsPlusNormal"/>
        <w:jc w:val="right"/>
      </w:pPr>
      <w:r>
        <w:t>от 19 мая 2016 г. N 194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Title"/>
        <w:jc w:val="center"/>
      </w:pPr>
      <w:bookmarkStart w:id="0" w:name="P29"/>
      <w:bookmarkEnd w:id="0"/>
      <w:r>
        <w:t>ВЕТЕРИНАРНЫЕ ПРАВИЛА</w:t>
      </w:r>
    </w:p>
    <w:p w:rsidR="00887B87" w:rsidRDefault="00887B87">
      <w:pPr>
        <w:pStyle w:val="ConsPlusTitle"/>
        <w:jc w:val="center"/>
      </w:pPr>
      <w:r>
        <w:t>СОДЕРЖАНИЯ МЕДОНОСНЫХ ПЧЕЛ В ЦЕЛЯХ ИХ ВОСПРОИЗВОДСТВА,</w:t>
      </w:r>
    </w:p>
    <w:p w:rsidR="00887B87" w:rsidRDefault="00887B87">
      <w:pPr>
        <w:pStyle w:val="ConsPlusTitle"/>
        <w:jc w:val="center"/>
      </w:pPr>
      <w:r>
        <w:t>ВЫРАЩИВАНИЯ, РЕАЛИЗАЦИИ И ИСПОЛЬЗОВАНИЯ ДЛЯ ОПЫЛЕНИЯ</w:t>
      </w:r>
    </w:p>
    <w:p w:rsidR="00887B87" w:rsidRDefault="00887B87">
      <w:pPr>
        <w:pStyle w:val="ConsPlusTitle"/>
        <w:jc w:val="center"/>
      </w:pPr>
      <w:r>
        <w:t>СЕЛЬСКОХОЗЯЙСТВЕННЫХ ЭНТОМОФИЛЬНЫХ РАСТЕНИЙ</w:t>
      </w:r>
    </w:p>
    <w:p w:rsidR="00887B87" w:rsidRDefault="00887B87">
      <w:pPr>
        <w:pStyle w:val="ConsPlusTitle"/>
        <w:jc w:val="center"/>
      </w:pPr>
      <w:r>
        <w:t>И ПОЛУЧЕНИЯ ПРОДУКЦИИ ПЧЕЛОВОДСТВА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center"/>
        <w:outlineLvl w:val="1"/>
      </w:pPr>
      <w:r>
        <w:t>I. Общие положения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 (далее - Правила) устанавливают требования к условиям содержания гражданами, в том числе в личных подсобных хозяйствах, в крестьянских (фермерских) хозяйствах, и юридическими лицами (далее соответственно - хозяйства, пчеловоды) медоносных пчел (далее - пчелы) в целях их воспроизводства, выращивания, реализации и</w:t>
      </w:r>
      <w:proofErr w:type="gramEnd"/>
      <w:r>
        <w:t xml:space="preserve"> использования для опыления сельскохозяйственных энтомофильных растений и получения продукции пчеловодства, а также требования к осуществлению мероприятий по карантинированию пчел, обязательным профилактическим мероприятиям и диагностическим исследованиям пчел.</w:t>
      </w:r>
    </w:p>
    <w:p w:rsidR="00887B87" w:rsidRDefault="00887B87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настоящих Правил осуществляется в соответствии с законодательством Российской Федерации в области ветеринарии.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center"/>
        <w:outlineLvl w:val="1"/>
      </w:pPr>
      <w:r>
        <w:t>II. Требования к условиям содержания пчел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ind w:firstLine="540"/>
        <w:jc w:val="both"/>
      </w:pPr>
      <w:r>
        <w:t xml:space="preserve">2. Пчелы, содержащиеся в хозяйствах, подлежат учету и идентификации в соответствии со </w:t>
      </w:r>
      <w:hyperlink r:id="rId8" w:history="1">
        <w:r>
          <w:rPr>
            <w:color w:val="0000FF"/>
          </w:rPr>
          <w:t>статьей 2.5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</w:t>
      </w:r>
      <w:proofErr w:type="gramStart"/>
      <w:r>
        <w:t>2004, N 27, ст. 2711; N 35, ст. 3607; 2005, N 19, ст. 1752; 2006, N 1, ст. 10; N 52, ст. 5498; 2007, N 1, ст. 29; N 30, ст. 3805; 2008, N 24, ст. 2801; 2009, N 1, ст. 17, ст. 21; 2010, N 50, ст. 6614; 2011, N 1, ст. 6;</w:t>
      </w:r>
      <w:proofErr w:type="gramEnd"/>
      <w:r>
        <w:t xml:space="preserve"> </w:t>
      </w:r>
      <w:proofErr w:type="gramStart"/>
      <w:r>
        <w:t>N 30, ст. 4590; 2015, N 29, ст. 4339, ст. 4359, ст. 4369).</w:t>
      </w:r>
      <w:proofErr w:type="gramEnd"/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3. Содержание пчел должно осуществляться в исправных ульях, окрашенных в разные цвета (синий, оранжевый, желтый и зеленый), на пасеке необходимо иметь </w:t>
      </w:r>
      <w:r>
        <w:lastRenderedPageBreak/>
        <w:t>резервные ульи и сотовые рамки (не менее 10% от общего количества).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Пчелы в регионах Северного Кавказа и Урала могут содержаться в стационарных и передвижных павильонах (далее - павильоны) с вмонтированными в них ульями-секциями, которые являются одновременно зимовником.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4. Высота расположения ульев должна определяться в зависимости от характера местности, влажности, температуры и иных погодных и природных условий их расположения. Территория пасеки хозяйства должна быть освобождена от растительности окашиванием.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5. На территории пасеки должны размещаться ульи, зимовник, помещения или пасечные постройки для обработки продукции пчеловодства, хранения сотовых рамок, сот с медом и пергой, тары, пчеловодного инвентаря, а также дезинфицирующих средств. При содержании пчел в павильонах обработка продукции пчеловодства, хранение пустых сотовых рамок, сот с медом и пергой, тары для размещения продукции пчеловодства, пчеловодного инвентаря, дезинфицирующих средств осуществляются в павильонах.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6. На территории пасеки размещаются: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площадка, на которой осуществляется дезинфекция ульев, сотовых рамок, тары, пчеловодного инвентаря;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закрытая яма для сточных вод;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туалетное помещение для пчеловода.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7. Ульи, принадлежащие хозяйству, должны быть пронумерованы. Расстояния между ульями должны обеспечивать свободный доступ к каждой пчелиной семье (далее - пчелосемья), а в случае применения средств механизации - проезд этих средств.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8. При вывозе пчел на медосбор ульи, принадлежащие одному хозяйству, необходимо размещать у источников древесных и кустарниковых нектароносов и пыльценосов на расстоянии не менее 1,5 километров от ульев с пчелами, вывезенными на медосбор, принадлежащих другому хозяйству, и на расстоянии не менее трех километров от пасек хозяйств.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9. Размещение пасек и ульев при вывозе пчел на медосбор должно осуществляться с учетом норм размещения пчелосемей на энтомофильных культурах согласно </w:t>
      </w:r>
      <w:hyperlink w:anchor="P137" w:history="1">
        <w:r>
          <w:rPr>
            <w:color w:val="0000FF"/>
          </w:rPr>
          <w:t>приложению</w:t>
        </w:r>
      </w:hyperlink>
      <w:r>
        <w:t xml:space="preserve"> к настоящим Правилам.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10. Пасеки, а также ульи с пчелами, вывезенными на медосбор, следует размещать на расстоянии не менее 100 метров от медицинских и образовательных организаций, детских учреждений, учреждений культуры, границ полосы отвода </w:t>
      </w:r>
      <w:r>
        <w:lastRenderedPageBreak/>
        <w:t>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11.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12. При посещении пасеки, а также ульев с пчелами, вывезенными на медосбор, и обслуживании пчел необходимо использовать чистые продезинфицированные рабочую одежду и обувь.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13. При осмотре пчел, отборе меда, формировании отводков, пересадке пчелосемей не допускается совершение действий, нарушающих права и охраняемые законом интересы других лиц.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14. Осмотр пчел следует проводить при благоприятных погодных условиях (тихие, теплые и солнечные дни) и с учетом наименьшего беспокойства для пчел, используя пчелоудалители.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15. В населенных пунктах осуществляется содержание миролюбивых пород пчел (</w:t>
      </w:r>
      <w:proofErr w:type="gramStart"/>
      <w:r>
        <w:t>башкирская</w:t>
      </w:r>
      <w:proofErr w:type="gramEnd"/>
      <w:r>
        <w:t>, карпатская, серая горная кавказская, среднерусская и их породные типы).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16. 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17. При содержании пчел в населенных пунктах их количество не должно превышать двух пчелосемей на 100 квадратных метров участка.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18. Перевозку пчел следует проводить в закрытых и скрепленных ульях.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19. В случаях возникновения задержки при осуществлении перевозки пчел на срок более одного часа для предотвращения гибели пчел от перегрева и резкого повышения влажности воздуха ульи перемещаются из транспортного средства в проветриваемое место для временного расположения.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20. Ульи с пчелами выносятся из зимовника при наружной температуре воздуха не ниже +5 °C либо при стойком повышении температуры в зимовнике до +6 °C, или с учетом беспокойства пчел при более низкой температуре (за исключением содержания пчел в павильонах).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21. В весенний период при температуре воздуха не ниже +12 °C, проводится ревизия пчел, в ходе которой осматриваются пчелосемьи, устанавливается их сила </w:t>
      </w:r>
      <w:r>
        <w:lastRenderedPageBreak/>
        <w:t>(количество пчел), определяется наличие и количество расплода. Пустые сотовые рамки, заплесневевшие и (или) испачканные испражнениями пчел, удаляются, сотовые рамки с расплодом и кормом очищаются. Пчелосемьи пересаживаются в продезинфицированные ульи. Слабые пчелосемьи без явных признаков болезней пчел объединяются.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22. Ульи, сотовые рамки, пчеловодный инвентарь, рабочую одежду и обувь, тару для размещения продукции пчеловодства запрещается передавать из одной пасеки на другую без предварительной дезинфекции.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23. Во время главного медосбора запрещается: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проводить лечение пчел и откачивать мед из гнездовых рамок;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проводить объединение пчелосемей, имеющих явные признаки болезней пчел, с другими пчелосемьями;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использовать соты с расплодом, кормом пчелосемей, имеющих явные признаки болезней пчел, для других пчелосемей.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24. На пасеке, а также возле ульев с пчелами, вывезенными на медосбор, устанавливаются поилки с чистой и подсоленной водой (0,01%-ный раствор поваренной соли).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25. Пчелиные гнезда расширяются светло-коричневыми сотами. Ежегодно должно обновляться не менее 30% запасов сот.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26. После главного медосбора: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проводятся механическая очистка и дезинфекция пчеловодного инвентаря и пустых сотовых рамок;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перетапливаются на воск выбракованные соты, за исключением сот из гнездовых рамок;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осуществляются мероприятия, направленные на недопущение пчелиного воровства, роения и слета роев;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просушивается и очищается помещение зимовника, </w:t>
      </w:r>
      <w:proofErr w:type="gramStart"/>
      <w:r>
        <w:t>стены</w:t>
      </w:r>
      <w:proofErr w:type="gramEnd"/>
      <w:r>
        <w:t xml:space="preserve"> и потолок помещения зимовника должны быть побелены известью (за исключением содержания пчел в павильонах);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соты после откачки меда помещаются для сушки в ульи, из которых они были ранее изъяты;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проводятся ревизия пчелосемей, выбраковка пчел, объединение пчелосемей в целях наращивания их силы на зиму;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lastRenderedPageBreak/>
        <w:t xml:space="preserve">падевый мед </w:t>
      </w:r>
      <w:proofErr w:type="gramStart"/>
      <w:r>
        <w:t>заменяется на сахарный</w:t>
      </w:r>
      <w:proofErr w:type="gramEnd"/>
      <w:r>
        <w:t xml:space="preserve"> сироп.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27. В центральных регионах Российской Федерации ежегодно в конце августа - начале сентября кормовые запасы на одну пчелосемью пополняются искусственным кормом (сахарный сироп - не менее 25 кг сахара, 2 кг цветочного меда или перги). В районах Севера, Сибири, Урала и Дальнего Востока кормовые запасы на одну пчелосемью должны составлять не менее 30 кг, а в южных районах - не менее 20 кг.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28. Сборка пчелиных гнезд в зимний период осуществляется после пополнения кормовых запасов и выхода основной массы расплода. Освободившиеся от расплода маломедные (менее 1,5 кг меда) соты удаляются из пчелиного гнезда.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29. С наступлением устойчивой холодной и сухой погоды при температуре воздуха ниже +5 °C ульи с пчелами заносятся в зимовник (за исключением содержания пчел в павильонах), крышки с ульев снимаются, летки зарешечиваются.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30. Трупы пчел, выбракованные соты из гнездовых рамок и мусор со дна ульев утилизируются посредством сжигания.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31. Особенности содержания пчел устанавливаются в соответствии со статусом региона, в котором содержатся пчелы, определяющимся </w:t>
      </w:r>
      <w:hyperlink r:id="rId9" w:history="1">
        <w:r>
          <w:rPr>
            <w:color w:val="0000FF"/>
          </w:rPr>
          <w:t>Ветеринарными 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center"/>
        <w:outlineLvl w:val="1"/>
      </w:pPr>
      <w:r>
        <w:t>III. Требования к осуществлению мероприятий</w:t>
      </w:r>
    </w:p>
    <w:p w:rsidR="00887B87" w:rsidRDefault="00887B87">
      <w:pPr>
        <w:pStyle w:val="ConsPlusNormal"/>
        <w:jc w:val="center"/>
      </w:pPr>
      <w:r>
        <w:t>по карантинированию пчел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ind w:firstLine="540"/>
        <w:jc w:val="both"/>
      </w:pPr>
      <w:r>
        <w:t>32. Для комплектования хозяйств допускаются клинически здоровые пчелосемьи собственного воспроизводства, а также пчелосемьи,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пчел по заразным болезням пчел, оформленных в порядке, установленном законодательством Российской Федерации в области ветеринарии.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33. Завозимые пчелы, а также рои неизвестного происхождения, размещаются на изолированной пасеке на расстоянии не менее 5 км от других пасек и выдерживаются с целью проведения необходимых ветеринарных мероприятий (далее - карантинирование) в течение 30 календарных дней. </w:t>
      </w:r>
      <w:proofErr w:type="gramStart"/>
      <w:r>
        <w:t>В период карантинирования проводятся клинический осмотр пчел, диагностические исследования и обработки, предусмотренные соответствующим планом диагностических исследований, ветеринарно-профилактических и противоэпизоотических мероприятий, органов (учреждений), входящих в систему Государственной ветеринарной службы Российской Федерации, на текущий календарный год (далее - План противоэпизоотических мероприятий).</w:t>
      </w:r>
      <w:proofErr w:type="gramEnd"/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center"/>
        <w:outlineLvl w:val="1"/>
      </w:pPr>
      <w:r>
        <w:lastRenderedPageBreak/>
        <w:t>IV. Требования к обязательным профилактическим мероприятиям</w:t>
      </w:r>
    </w:p>
    <w:p w:rsidR="00887B87" w:rsidRDefault="00887B87">
      <w:pPr>
        <w:pStyle w:val="ConsPlusNormal"/>
        <w:jc w:val="center"/>
      </w:pPr>
      <w:r>
        <w:t>и диагностическим исследованиям пчел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ind w:firstLine="540"/>
        <w:jc w:val="both"/>
      </w:pPr>
      <w:r>
        <w:t>34. 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35. Профилактические мероприятия и диагностические исследования пчел осуществляются в соответствии с законодательством Российской Федерации в области ветеринарии.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 В целях диагностики возбудителей заразных болезней пчел производится отбор проб патологического материала (далее - материал), который направляется на исследование в лаборатории (испытательные центры), входящие в систему Государственной ветеринарной службы Российской Федерации, или иные лаборатории (испытательные центры), аккредитованные в национальной системе аккредитации (далее - Лаборатория).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36.1. При подозрении на американский гнилец пчел, европейский гнилец пчел в Лабораторию направляются образцы сот размерами не менее 10 x 15 см с больными или погибшими личинками и куколками (в случае гибели незапечатанных личинок образец сот должен содержать неразложившиеся личинки).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36.2. При подозрении на мешотчатый расплод в Лабораторию направляются образцы сот с пораженным расплодом, законсервированные в глицерине. Для диагностики мешотчатого расплода методом полимеразной цепной реакции (далее - ПЦР)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36.3. При подозрении на вирусный паралич пчел в Лабораторию направляются 50 законсервированных в глицерине пчел с явными признаками болезни. Для диагностики вирусного паралича пчел методом ПЦР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36.4. При подозрении на варроатоз в Лабораторию направляются: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в зимний период - трупы пчел и мусор со дна ульев в количестве не менее 200 г с пасеки;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в весенний период - пчелиный расплод на соте с нижнего края размерами 3 x 15 см и мусор со дна ульев в количестве не менее 200 г с пасеки;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в летний и осенний периоды - запечатанный расплод (пчелиный или трутневый) на соте с нижнего края размерами 3 x 15 см или 50 - 100 экземпляров живых внутриульевых пчел от 10 процентов пчелосемей с пасеки, имеющей явные </w:t>
      </w:r>
      <w:r>
        <w:lastRenderedPageBreak/>
        <w:t>признаки болезни.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36.5. При подозрении на другие болезни пчел в Лабораторию направляются по 50 больных живых пчел либо 50 трупов пчел от каждой пчелосемьи, подозреваемой в заражении, либо обладающей явными признаками болезни.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37. При выносе ульев с пчелами из зимовника в Лабораторию направляются 50 трупов пчел от 10 процентов пчелосемей пасеки.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38. При подозрении на инфицированность воска и вощины возбудителями заразных болезней пчел в Лабораторию направляется не менее 100 г воска и вощины от каждой партии.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39. Для обнаружения пади или возбудителей болезней пчел в Лабораторию направляется 100 г меда с пасеки, а для обнаружения пестицидов - 200 г меда с пасеки.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40. При подозрении на отравление пчел в Лабораторию должны быть направлены 400 - 500 трупов пчел, 200 г откачанного или незапечатанного меда и 50 г перги в соте от 10 процентов пчелосемей с признаками отравления, а также 100 - 200 г зеленой массы растений с участка, посещаемого пчелами.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41. Материал для направления в Лабораторию упаковывается и пересылается следующим образом: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живые пчелы помещаются в стеклянные банки, которые обвязываются двумя слоями мягкой ткани (марли);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образцы сот с расплодом помещаются в фанерный или деревянный ящик без обертывания сот бумагой;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соты отделяются друг от друга и от стенок ящика деревянными планками;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трупы пчел и мусор со дна ульев пересылаются в бумажных пакетах;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при консервации материала в глицерине - пчелы и образцы сот помещаются в чистые стеклянные банки с плотно закрывающейся крышкой и заливаются 50%-ным глицерином, банки обертываются мягкой тканью и помещаются в деревянный ящик;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при подозрении на отравление трупы пчел и зеленая масса растений упаковываются в чистые полиэтиленовые или бумажные пакеты, которые помещаются вместе с сотами в фанерный или деревянный ящик;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>мед направляется в стеклянной посуде, плотно закрытой крышкой, воск и вощина - в полиэтиленовом пакете.</w:t>
      </w:r>
    </w:p>
    <w:p w:rsidR="00887B87" w:rsidRDefault="00887B87">
      <w:pPr>
        <w:pStyle w:val="ConsPlusNormal"/>
        <w:spacing w:before="280"/>
        <w:ind w:firstLine="540"/>
        <w:jc w:val="both"/>
      </w:pPr>
      <w:r>
        <w:t xml:space="preserve">42. Сведения о проводимых профилактических мероприятиях и </w:t>
      </w:r>
      <w:r>
        <w:lastRenderedPageBreak/>
        <w:t>диагностических исследованиях пчел вносятся в соответствующие учетные ветеринарно-санитарные документы пасеки.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right"/>
        <w:outlineLvl w:val="1"/>
      </w:pPr>
      <w:r>
        <w:t>Приложение</w:t>
      </w:r>
    </w:p>
    <w:p w:rsidR="00887B87" w:rsidRDefault="00887B87">
      <w:pPr>
        <w:pStyle w:val="ConsPlusNormal"/>
        <w:jc w:val="right"/>
      </w:pPr>
      <w:r>
        <w:t>к Ветеринарным правилам</w:t>
      </w:r>
    </w:p>
    <w:p w:rsidR="00887B87" w:rsidRDefault="00887B87">
      <w:pPr>
        <w:pStyle w:val="ConsPlusNormal"/>
        <w:jc w:val="right"/>
      </w:pPr>
      <w:r>
        <w:t>содержания медоносных пчел</w:t>
      </w:r>
    </w:p>
    <w:p w:rsidR="00887B87" w:rsidRDefault="00887B87">
      <w:pPr>
        <w:pStyle w:val="ConsPlusNormal"/>
        <w:jc w:val="right"/>
      </w:pPr>
      <w:r>
        <w:t>в целях их воспроизводства,</w:t>
      </w:r>
    </w:p>
    <w:p w:rsidR="00887B87" w:rsidRDefault="00887B87">
      <w:pPr>
        <w:pStyle w:val="ConsPlusNormal"/>
        <w:jc w:val="right"/>
      </w:pPr>
      <w:r>
        <w:t>выращивания, реализации</w:t>
      </w:r>
    </w:p>
    <w:p w:rsidR="00887B87" w:rsidRDefault="00887B87">
      <w:pPr>
        <w:pStyle w:val="ConsPlusNormal"/>
        <w:jc w:val="right"/>
      </w:pPr>
      <w:r>
        <w:t>и использования для опыления</w:t>
      </w:r>
    </w:p>
    <w:p w:rsidR="00887B87" w:rsidRDefault="00887B87">
      <w:pPr>
        <w:pStyle w:val="ConsPlusNormal"/>
        <w:jc w:val="right"/>
      </w:pPr>
      <w:r>
        <w:t>сельскохозяйственных энтомофильных</w:t>
      </w:r>
    </w:p>
    <w:p w:rsidR="00887B87" w:rsidRDefault="00887B87">
      <w:pPr>
        <w:pStyle w:val="ConsPlusNormal"/>
        <w:jc w:val="right"/>
      </w:pPr>
      <w:r>
        <w:t>растений и получения продукции</w:t>
      </w:r>
    </w:p>
    <w:p w:rsidR="00887B87" w:rsidRDefault="00887B87">
      <w:pPr>
        <w:pStyle w:val="ConsPlusNormal"/>
        <w:jc w:val="right"/>
      </w:pPr>
      <w:r>
        <w:t xml:space="preserve">пчеловодства, </w:t>
      </w:r>
      <w:proofErr w:type="gramStart"/>
      <w:r>
        <w:t>утвержденным</w:t>
      </w:r>
      <w:proofErr w:type="gramEnd"/>
    </w:p>
    <w:p w:rsidR="00887B87" w:rsidRDefault="00887B87">
      <w:pPr>
        <w:pStyle w:val="ConsPlusNormal"/>
        <w:jc w:val="right"/>
      </w:pPr>
      <w:r>
        <w:t>приказом Минсельхоза России</w:t>
      </w:r>
    </w:p>
    <w:p w:rsidR="00887B87" w:rsidRDefault="00887B87">
      <w:pPr>
        <w:pStyle w:val="ConsPlusNormal"/>
        <w:jc w:val="right"/>
      </w:pPr>
      <w:r>
        <w:t>от 19 мая 2016 г. N 194</w:t>
      </w: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center"/>
      </w:pPr>
      <w:bookmarkStart w:id="1" w:name="P137"/>
      <w:bookmarkEnd w:id="1"/>
      <w:r>
        <w:t>НОРМЫ РАЗМЕЩЕНИЯ ПЧЕЛОСЕМЕЙ НА ЭНТОМОФИЛЬНЫХ КУЛЬТУРАХ</w:t>
      </w:r>
    </w:p>
    <w:p w:rsidR="00887B87" w:rsidRDefault="00887B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6"/>
        <w:gridCol w:w="2918"/>
        <w:gridCol w:w="1637"/>
        <w:gridCol w:w="2381"/>
      </w:tblGrid>
      <w:tr w:rsidR="00887B87">
        <w:tc>
          <w:tcPr>
            <w:tcW w:w="2626" w:type="dxa"/>
            <w:vMerge w:val="restart"/>
          </w:tcPr>
          <w:p w:rsidR="00887B87" w:rsidRDefault="00887B87">
            <w:pPr>
              <w:pStyle w:val="ConsPlusNormal"/>
              <w:jc w:val="center"/>
            </w:pPr>
            <w:r>
              <w:t>Название культуры</w:t>
            </w:r>
          </w:p>
        </w:tc>
        <w:tc>
          <w:tcPr>
            <w:tcW w:w="2918" w:type="dxa"/>
            <w:vMerge w:val="restart"/>
          </w:tcPr>
          <w:p w:rsidR="00887B87" w:rsidRDefault="00887B87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нектаропродуктивность, кг</w:t>
            </w:r>
          </w:p>
        </w:tc>
        <w:tc>
          <w:tcPr>
            <w:tcW w:w="4018" w:type="dxa"/>
            <w:gridSpan w:val="2"/>
          </w:tcPr>
          <w:p w:rsidR="00887B87" w:rsidRDefault="00887B87">
            <w:pPr>
              <w:pStyle w:val="ConsPlusNormal"/>
              <w:jc w:val="center"/>
            </w:pPr>
            <w:r>
              <w:t>Требуется пчелосемей на 1 га</w:t>
            </w:r>
          </w:p>
        </w:tc>
      </w:tr>
      <w:tr w:rsidR="00887B87">
        <w:tc>
          <w:tcPr>
            <w:tcW w:w="2626" w:type="dxa"/>
            <w:vMerge/>
          </w:tcPr>
          <w:p w:rsidR="00887B87" w:rsidRDefault="00887B87"/>
        </w:tc>
        <w:tc>
          <w:tcPr>
            <w:tcW w:w="2918" w:type="dxa"/>
            <w:vMerge/>
          </w:tcPr>
          <w:p w:rsidR="00887B87" w:rsidRDefault="00887B87"/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для нектара и пыльцы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для опыления</w:t>
            </w:r>
          </w:p>
        </w:tc>
      </w:tr>
      <w:tr w:rsidR="00887B87">
        <w:tc>
          <w:tcPr>
            <w:tcW w:w="9562" w:type="dxa"/>
            <w:gridSpan w:val="4"/>
          </w:tcPr>
          <w:p w:rsidR="00887B87" w:rsidRDefault="00887B87">
            <w:pPr>
              <w:pStyle w:val="ConsPlusNormal"/>
              <w:jc w:val="center"/>
              <w:outlineLvl w:val="2"/>
            </w:pPr>
            <w:r>
              <w:t>Полевые культуры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Подсолнечник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30 - 60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1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Гречиха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80 - 100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Рапс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Горчица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0,5 - 1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Кориандр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Бахчевые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0,5 - 1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Люцерна без полива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25 - 50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10 - 12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Люцерна поливная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200 - 300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10 - 12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Эспарцет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70 - 120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3 - 4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Фацелия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100 - 350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2 - 7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2 - 7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lastRenderedPageBreak/>
              <w:t>Донник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200 - 500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Клевер красный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10 - 25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4 - 6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Хлопчатник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5,0 - 6,0</w:t>
            </w:r>
          </w:p>
        </w:tc>
      </w:tr>
      <w:tr w:rsidR="00887B87">
        <w:tc>
          <w:tcPr>
            <w:tcW w:w="9562" w:type="dxa"/>
            <w:gridSpan w:val="4"/>
          </w:tcPr>
          <w:p w:rsidR="00887B87" w:rsidRDefault="00887B87">
            <w:pPr>
              <w:pStyle w:val="ConsPlusNormal"/>
              <w:jc w:val="center"/>
              <w:outlineLvl w:val="2"/>
            </w:pPr>
            <w:r>
              <w:t>Древесно-кустарниковые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Акация белая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300 - 600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Акация желтая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50 - 150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Клен остролистный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Малина лесная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100 - 200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Плодовые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20 - 40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Ягодники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Смородина, крыжовник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4,0</w:t>
            </w:r>
          </w:p>
        </w:tc>
      </w:tr>
      <w:tr w:rsidR="00887B87">
        <w:tc>
          <w:tcPr>
            <w:tcW w:w="9562" w:type="dxa"/>
            <w:gridSpan w:val="4"/>
          </w:tcPr>
          <w:p w:rsidR="00887B87" w:rsidRDefault="00887B87">
            <w:pPr>
              <w:pStyle w:val="ConsPlusNormal"/>
              <w:jc w:val="center"/>
              <w:outlineLvl w:val="2"/>
            </w:pPr>
            <w:r>
              <w:t>Лесное и луговое разнотравье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Кипрей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500 - 1000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8 - 16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Вереск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Клевер белый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75 - 100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  <w:tr w:rsidR="00887B87">
        <w:tc>
          <w:tcPr>
            <w:tcW w:w="2626" w:type="dxa"/>
          </w:tcPr>
          <w:p w:rsidR="00887B87" w:rsidRDefault="00887B87">
            <w:pPr>
              <w:pStyle w:val="ConsPlusNormal"/>
            </w:pPr>
            <w:r>
              <w:t>Клевер розовый</w:t>
            </w:r>
          </w:p>
        </w:tc>
        <w:tc>
          <w:tcPr>
            <w:tcW w:w="2918" w:type="dxa"/>
          </w:tcPr>
          <w:p w:rsidR="00887B87" w:rsidRDefault="00887B87">
            <w:pPr>
              <w:pStyle w:val="ConsPlusNormal"/>
              <w:jc w:val="center"/>
            </w:pPr>
            <w:r>
              <w:t>100 - 130</w:t>
            </w:r>
          </w:p>
        </w:tc>
        <w:tc>
          <w:tcPr>
            <w:tcW w:w="1637" w:type="dxa"/>
          </w:tcPr>
          <w:p w:rsidR="00887B87" w:rsidRDefault="00887B87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381" w:type="dxa"/>
          </w:tcPr>
          <w:p w:rsidR="00887B87" w:rsidRDefault="00887B87">
            <w:pPr>
              <w:pStyle w:val="ConsPlusNormal"/>
              <w:jc w:val="center"/>
            </w:pPr>
            <w:r>
              <w:t>-</w:t>
            </w:r>
          </w:p>
        </w:tc>
      </w:tr>
    </w:tbl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jc w:val="both"/>
      </w:pPr>
    </w:p>
    <w:p w:rsidR="00887B87" w:rsidRDefault="00887B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0C4E3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87"/>
    <w:rsid w:val="0054008A"/>
    <w:rsid w:val="00887B87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8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7B8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87B8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8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7B8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87B8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3F552A0D416E80BEAF690826125BB5009B899B6A2A5C17137C1E72FF3E91DCF3284BA9D2A6179g3r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43F552A0D416E80BEAF690826125BB5109BD9CB9A5A5C17137C1E72FF3E91DCF3284BA9D2A637Cg3r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3F552A0D416E80BEAF690826125BB5009B899B6A2A5C17137C1E72FF3E91DCF3284BA9D2A6178g3r7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43F552A0D416E80BEAF690826125BB5300BD96B8AEA5C17137C1E72FF3E91DCF3284BA9D2A6378g3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2875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2018-09-12T12:43:00Z</dcterms:created>
  <dcterms:modified xsi:type="dcterms:W3CDTF">2018-09-12T12:43:00Z</dcterms:modified>
</cp:coreProperties>
</file>